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sz w:val="20"/>
          <w:szCs w:val="20"/>
        </w:rPr>
      </w:pPr>
      <w:r w:rsidDel="00000000" w:rsidR="00000000" w:rsidRPr="00000000">
        <w:rPr>
          <w:b w:val="1"/>
          <w:sz w:val="20"/>
          <w:szCs w:val="20"/>
          <w:u w:val="single"/>
          <w:rtl w:val="0"/>
        </w:rPr>
        <w:t xml:space="preserve">Triton Gaming Constitution</w:t>
        <w:br w:type="textWrapping"/>
      </w:r>
      <w:r w:rsidDel="00000000" w:rsidR="00000000" w:rsidRPr="00000000">
        <w:rPr>
          <w:sz w:val="20"/>
          <w:szCs w:val="20"/>
          <w:rtl w:val="0"/>
        </w:rPr>
        <w:t xml:space="preserve">2024-2025 School Year</w:t>
      </w:r>
    </w:p>
    <w:p w:rsidR="00000000" w:rsidDel="00000000" w:rsidP="00000000" w:rsidRDefault="00000000" w:rsidRPr="00000000" w14:paraId="00000002">
      <w:pPr>
        <w:spacing w:line="240" w:lineRule="auto"/>
        <w:rPr>
          <w:sz w:val="20"/>
          <w:szCs w:val="20"/>
        </w:rPr>
      </w:pPr>
      <w:r w:rsidDel="00000000" w:rsidR="00000000" w:rsidRPr="00000000">
        <w:rPr>
          <w:rtl w:val="0"/>
        </w:rPr>
      </w:r>
    </w:p>
    <w:tbl>
      <w:tblPr>
        <w:tblStyle w:val="Table1"/>
        <w:tblW w:w="10065.0" w:type="dxa"/>
        <w:jc w:val="left"/>
        <w:tblInd w:w="-2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8340"/>
        <w:tblGridChange w:id="0">
          <w:tblGrid>
            <w:gridCol w:w="1725"/>
            <w:gridCol w:w="8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Article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NAME OF CLUB</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The organization shall be called Triton Gaming at UC San Diego.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sz w:val="20"/>
                <w:szCs w:val="20"/>
              </w:rPr>
            </w:pPr>
            <w:r w:rsidDel="00000000" w:rsidR="00000000" w:rsidRPr="00000000">
              <w:rPr>
                <w:sz w:val="20"/>
                <w:szCs w:val="20"/>
                <w:rtl w:val="0"/>
              </w:rPr>
              <w:t xml:space="preserve">Article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STATEMENT OF PURPOSE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Triton Gaming at UC San Diego is a non-profit student organization. Our team of officers aspire to create epic entertainment experiences for student gamers at the University of California, San Diego. Our organization will often work with a combination of several independent on-campus gaming organizations that each represent a different gaming genre and student community. Through Triton Gaming, our team strives to create an exciting, diverse, and all-inclusive gaming environment on campus through high-quality live events. For the 2023-2024 school year, the gaming divisions that Triton Gaming will work with include but are not limited to: League of Legends, Overwatch, Counter-Strike, Triton Fighters, Triton Melee, Triton Smash, Triton Dota, Triton Rocket League, Video Game Development Club, osu! @ UCSD, The Intermission Orchestras, Triton Pokemon League, Triton Destiny, Triton Splatoon, Triton Valorant By working with other gaming organizations, our goal is always to empower – not employ – others to bring out the best in their communities.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C">
            <w:pPr>
              <w:widowControl w:val="0"/>
              <w:spacing w:after="0" w:line="240" w:lineRule="auto"/>
              <w:jc w:val="center"/>
              <w:rPr>
                <w:sz w:val="20"/>
                <w:szCs w:val="20"/>
              </w:rPr>
            </w:pPr>
            <w:r w:rsidDel="00000000" w:rsidR="00000000" w:rsidRPr="00000000">
              <w:rPr>
                <w:sz w:val="20"/>
                <w:szCs w:val="20"/>
                <w:rtl w:val="0"/>
              </w:rPr>
              <w:t xml:space="preserve">MEMBERSHIP</w:t>
            </w:r>
          </w:p>
          <w:p w:rsidR="00000000" w:rsidDel="00000000" w:rsidP="00000000" w:rsidRDefault="00000000" w:rsidRPr="00000000" w14:paraId="0000000D">
            <w:pPr>
              <w:widowControl w:val="0"/>
              <w:spacing w:after="0" w:line="240" w:lineRule="auto"/>
              <w:jc w:val="center"/>
              <w:rPr>
                <w:sz w:val="20"/>
                <w:szCs w:val="20"/>
              </w:rPr>
            </w:pPr>
            <w:r w:rsidDel="00000000" w:rsidR="00000000" w:rsidRPr="00000000">
              <w:rPr>
                <w:rtl w:val="0"/>
              </w:rPr>
            </w:r>
          </w:p>
          <w:p w:rsidR="00000000" w:rsidDel="00000000" w:rsidP="00000000" w:rsidRDefault="00000000" w:rsidRPr="00000000" w14:paraId="0000000E">
            <w:pPr>
              <w:widowControl w:val="0"/>
              <w:spacing w:after="0" w:line="240" w:lineRule="auto"/>
              <w:jc w:val="left"/>
              <w:rPr>
                <w:sz w:val="20"/>
                <w:szCs w:val="20"/>
              </w:rPr>
            </w:pPr>
            <w:r w:rsidDel="00000000" w:rsidR="00000000" w:rsidRPr="00000000">
              <w:rPr>
                <w:sz w:val="20"/>
                <w:szCs w:val="20"/>
                <w:rtl w:val="0"/>
              </w:rPr>
              <w:t xml:space="preserve">Members shall not be discriminated against based on any of the following: </w:t>
            </w:r>
          </w:p>
          <w:p w:rsidR="00000000" w:rsidDel="00000000" w:rsidP="00000000" w:rsidRDefault="00000000" w:rsidRPr="00000000" w14:paraId="0000000F">
            <w:pPr>
              <w:widowControl w:val="0"/>
              <w:numPr>
                <w:ilvl w:val="0"/>
                <w:numId w:val="5"/>
              </w:numPr>
              <w:spacing w:after="0" w:line="240" w:lineRule="auto"/>
              <w:ind w:left="720" w:hanging="360"/>
              <w:jc w:val="left"/>
              <w:rPr>
                <w:sz w:val="20"/>
                <w:szCs w:val="20"/>
                <w:u w:val="none"/>
              </w:rPr>
            </w:pPr>
            <w:r w:rsidDel="00000000" w:rsidR="00000000" w:rsidRPr="00000000">
              <w:rPr>
                <w:sz w:val="20"/>
                <w:szCs w:val="20"/>
                <w:rtl w:val="0"/>
              </w:rPr>
              <w:t xml:space="preserve">Year of Graduation</w:t>
            </w:r>
          </w:p>
          <w:p w:rsidR="00000000" w:rsidDel="00000000" w:rsidP="00000000" w:rsidRDefault="00000000" w:rsidRPr="00000000" w14:paraId="00000010">
            <w:pPr>
              <w:widowControl w:val="0"/>
              <w:numPr>
                <w:ilvl w:val="0"/>
                <w:numId w:val="5"/>
              </w:numPr>
              <w:spacing w:after="0" w:line="240" w:lineRule="auto"/>
              <w:ind w:left="720" w:hanging="360"/>
              <w:jc w:val="left"/>
              <w:rPr>
                <w:sz w:val="20"/>
                <w:szCs w:val="20"/>
                <w:u w:val="none"/>
              </w:rPr>
            </w:pPr>
            <w:r w:rsidDel="00000000" w:rsidR="00000000" w:rsidRPr="00000000">
              <w:rPr>
                <w:sz w:val="20"/>
                <w:szCs w:val="20"/>
                <w:rtl w:val="0"/>
              </w:rPr>
              <w:t xml:space="preserve">Level of gaming skill or ability</w:t>
            </w:r>
          </w:p>
          <w:p w:rsidR="00000000" w:rsidDel="00000000" w:rsidP="00000000" w:rsidRDefault="00000000" w:rsidRPr="00000000" w14:paraId="00000011">
            <w:pPr>
              <w:widowControl w:val="0"/>
              <w:numPr>
                <w:ilvl w:val="0"/>
                <w:numId w:val="5"/>
              </w:numPr>
              <w:spacing w:after="0" w:line="240" w:lineRule="auto"/>
              <w:ind w:left="720" w:hanging="360"/>
              <w:jc w:val="left"/>
              <w:rPr>
                <w:sz w:val="20"/>
                <w:szCs w:val="20"/>
                <w:u w:val="none"/>
              </w:rPr>
            </w:pPr>
            <w:r w:rsidDel="00000000" w:rsidR="00000000" w:rsidRPr="00000000">
              <w:rPr>
                <w:sz w:val="20"/>
                <w:szCs w:val="20"/>
                <w:rtl w:val="0"/>
              </w:rPr>
              <w:t xml:space="preserve">Race, color, national origin or citizenship</w:t>
            </w:r>
          </w:p>
          <w:p w:rsidR="00000000" w:rsidDel="00000000" w:rsidP="00000000" w:rsidRDefault="00000000" w:rsidRPr="00000000" w14:paraId="00000012">
            <w:pPr>
              <w:widowControl w:val="0"/>
              <w:numPr>
                <w:ilvl w:val="0"/>
                <w:numId w:val="5"/>
              </w:numPr>
              <w:spacing w:after="0" w:line="240" w:lineRule="auto"/>
              <w:ind w:left="720" w:hanging="360"/>
              <w:jc w:val="left"/>
              <w:rPr>
                <w:sz w:val="20"/>
                <w:szCs w:val="20"/>
                <w:u w:val="none"/>
              </w:rPr>
            </w:pPr>
            <w:r w:rsidDel="00000000" w:rsidR="00000000" w:rsidRPr="00000000">
              <w:rPr>
                <w:sz w:val="20"/>
                <w:szCs w:val="20"/>
                <w:rtl w:val="0"/>
              </w:rPr>
              <w:t xml:space="preserve">Personal views or opinions</w:t>
            </w:r>
          </w:p>
          <w:p w:rsidR="00000000" w:rsidDel="00000000" w:rsidP="00000000" w:rsidRDefault="00000000" w:rsidRPr="00000000" w14:paraId="00000013">
            <w:pPr>
              <w:widowControl w:val="0"/>
              <w:numPr>
                <w:ilvl w:val="0"/>
                <w:numId w:val="5"/>
              </w:numPr>
              <w:spacing w:after="0" w:line="240" w:lineRule="auto"/>
              <w:ind w:left="720" w:hanging="360"/>
              <w:jc w:val="left"/>
              <w:rPr>
                <w:sz w:val="20"/>
                <w:szCs w:val="20"/>
                <w:u w:val="none"/>
              </w:rPr>
            </w:pPr>
            <w:r w:rsidDel="00000000" w:rsidR="00000000" w:rsidRPr="00000000">
              <w:rPr>
                <w:sz w:val="20"/>
                <w:szCs w:val="20"/>
                <w:rtl w:val="0"/>
              </w:rPr>
              <w:t xml:space="preserve">Gender or sexual orientation</w:t>
            </w:r>
          </w:p>
          <w:p w:rsidR="00000000" w:rsidDel="00000000" w:rsidP="00000000" w:rsidRDefault="00000000" w:rsidRPr="00000000" w14:paraId="00000014">
            <w:pPr>
              <w:widowControl w:val="0"/>
              <w:numPr>
                <w:ilvl w:val="0"/>
                <w:numId w:val="5"/>
              </w:numPr>
              <w:spacing w:after="0" w:line="240" w:lineRule="auto"/>
              <w:ind w:left="720" w:hanging="360"/>
              <w:jc w:val="left"/>
              <w:rPr>
                <w:sz w:val="20"/>
                <w:szCs w:val="20"/>
                <w:u w:val="none"/>
              </w:rPr>
            </w:pPr>
            <w:r w:rsidDel="00000000" w:rsidR="00000000" w:rsidRPr="00000000">
              <w:rPr>
                <w:sz w:val="20"/>
                <w:szCs w:val="20"/>
                <w:rtl w:val="0"/>
              </w:rPr>
              <w:t xml:space="preserve">Ancestry, marital or veteran status</w:t>
            </w:r>
          </w:p>
          <w:p w:rsidR="00000000" w:rsidDel="00000000" w:rsidP="00000000" w:rsidRDefault="00000000" w:rsidRPr="00000000" w14:paraId="00000015">
            <w:pPr>
              <w:widowControl w:val="0"/>
              <w:numPr>
                <w:ilvl w:val="0"/>
                <w:numId w:val="5"/>
              </w:numPr>
              <w:spacing w:after="0" w:line="240" w:lineRule="auto"/>
              <w:ind w:left="720" w:hanging="360"/>
              <w:jc w:val="left"/>
              <w:rPr>
                <w:sz w:val="20"/>
                <w:szCs w:val="20"/>
                <w:u w:val="none"/>
              </w:rPr>
            </w:pPr>
            <w:r w:rsidDel="00000000" w:rsidR="00000000" w:rsidRPr="00000000">
              <w:rPr>
                <w:sz w:val="20"/>
                <w:szCs w:val="20"/>
                <w:rtl w:val="0"/>
              </w:rPr>
              <w:t xml:space="preserve">Political or religion beliefs</w:t>
            </w:r>
          </w:p>
          <w:p w:rsidR="00000000" w:rsidDel="00000000" w:rsidP="00000000" w:rsidRDefault="00000000" w:rsidRPr="00000000" w14:paraId="00000016">
            <w:pPr>
              <w:widowControl w:val="0"/>
              <w:numPr>
                <w:ilvl w:val="0"/>
                <w:numId w:val="5"/>
              </w:numPr>
              <w:spacing w:after="0" w:line="240" w:lineRule="auto"/>
              <w:ind w:left="720" w:hanging="360"/>
              <w:jc w:val="left"/>
              <w:rPr>
                <w:sz w:val="20"/>
                <w:szCs w:val="20"/>
                <w:u w:val="none"/>
              </w:rPr>
            </w:pPr>
            <w:r w:rsidDel="00000000" w:rsidR="00000000" w:rsidRPr="00000000">
              <w:rPr>
                <w:sz w:val="20"/>
                <w:szCs w:val="20"/>
                <w:rtl w:val="0"/>
              </w:rPr>
              <w:t xml:space="preserve">Pregnancy, disability, age or medical conditions</w:t>
            </w:r>
          </w:p>
          <w:p w:rsidR="00000000" w:rsidDel="00000000" w:rsidP="00000000" w:rsidRDefault="00000000" w:rsidRPr="00000000" w14:paraId="00000017">
            <w:pPr>
              <w:widowControl w:val="0"/>
              <w:numPr>
                <w:ilvl w:val="0"/>
                <w:numId w:val="5"/>
              </w:numPr>
              <w:spacing w:after="0" w:line="240" w:lineRule="auto"/>
              <w:ind w:left="720" w:hanging="360"/>
              <w:jc w:val="left"/>
              <w:rPr>
                <w:sz w:val="20"/>
                <w:szCs w:val="20"/>
                <w:u w:val="none"/>
              </w:rPr>
            </w:pPr>
            <w:r w:rsidDel="00000000" w:rsidR="00000000" w:rsidRPr="00000000">
              <w:rPr>
                <w:sz w:val="20"/>
                <w:szCs w:val="20"/>
                <w:rtl w:val="0"/>
              </w:rPr>
              <w:t xml:space="preserve">Association with any other organization</w:t>
            </w:r>
          </w:p>
          <w:p w:rsidR="00000000" w:rsidDel="00000000" w:rsidP="00000000" w:rsidRDefault="00000000" w:rsidRPr="00000000" w14:paraId="00000018">
            <w:pPr>
              <w:widowControl w:val="0"/>
              <w:spacing w:after="0" w:line="240" w:lineRule="auto"/>
              <w:jc w:val="left"/>
              <w:rPr>
                <w:sz w:val="20"/>
                <w:szCs w:val="20"/>
              </w:rPr>
            </w:pPr>
            <w:r w:rsidDel="00000000" w:rsidR="00000000" w:rsidRPr="00000000">
              <w:rPr>
                <w:rtl w:val="0"/>
              </w:rPr>
            </w:r>
          </w:p>
          <w:p w:rsidR="00000000" w:rsidDel="00000000" w:rsidP="00000000" w:rsidRDefault="00000000" w:rsidRPr="00000000" w14:paraId="00000019">
            <w:pPr>
              <w:widowControl w:val="0"/>
              <w:spacing w:after="0" w:line="240" w:lineRule="auto"/>
              <w:jc w:val="center"/>
              <w:rPr>
                <w:sz w:val="20"/>
                <w:szCs w:val="20"/>
              </w:rPr>
            </w:pPr>
            <w:r w:rsidDel="00000000" w:rsidR="00000000" w:rsidRPr="00000000">
              <w:rPr>
                <w:sz w:val="20"/>
                <w:szCs w:val="20"/>
                <w:rtl w:val="0"/>
              </w:rPr>
              <w:t xml:space="preserve">NONDISCRIMINATION CLAUSE</w:t>
            </w:r>
          </w:p>
          <w:p w:rsidR="00000000" w:rsidDel="00000000" w:rsidP="00000000" w:rsidRDefault="00000000" w:rsidRPr="00000000" w14:paraId="0000001A">
            <w:pPr>
              <w:widowControl w:val="0"/>
              <w:spacing w:after="0" w:line="240" w:lineRule="auto"/>
              <w:jc w:val="center"/>
              <w:rPr>
                <w:sz w:val="20"/>
                <w:szCs w:val="20"/>
              </w:rPr>
            </w:pPr>
            <w:r w:rsidDel="00000000" w:rsidR="00000000" w:rsidRPr="00000000">
              <w:rPr>
                <w:rtl w:val="0"/>
              </w:rPr>
            </w:r>
          </w:p>
          <w:p w:rsidR="00000000" w:rsidDel="00000000" w:rsidP="00000000" w:rsidRDefault="00000000" w:rsidRPr="00000000" w14:paraId="0000001B">
            <w:pPr>
              <w:widowControl w:val="0"/>
              <w:spacing w:after="0" w:line="240" w:lineRule="auto"/>
              <w:jc w:val="center"/>
              <w:rPr>
                <w:sz w:val="20"/>
                <w:szCs w:val="20"/>
              </w:rPr>
            </w:pPr>
            <w:r w:rsidDel="00000000" w:rsidR="00000000" w:rsidRPr="00000000">
              <w:rPr>
                <w:sz w:val="20"/>
                <w:szCs w:val="20"/>
                <w:rtl w:val="0"/>
              </w:rPr>
              <w:t xml:space="preserve">The University of California, in accordance with applicable federal and state laws and university policies, does not discriminate on the basis of race, color, national origin, religion, sex, gender, gender identity, gender expression, pregnancy (including pregnancy, childbirth, and medical conditions related to pregnancy or childbirth), physical or mental disability, medical condition, genetic information, ancestry, marital status, age, sexual orientation, citizenship, or service in the uniformed services (including membership, application for membership, performance of service, application for service, or obligation for service in the uniformed services). The university also prohibits harassment based on these protected categories, including sexual harassment, as well as sexual assault, domestic violence, dating violence, and stalking. The nondiscrimination policy covers admission, access, and treatment in university programs and activities.</w:t>
            </w:r>
          </w:p>
          <w:p w:rsidR="00000000" w:rsidDel="00000000" w:rsidP="00000000" w:rsidRDefault="00000000" w:rsidRPr="00000000" w14:paraId="0000001C">
            <w:pPr>
              <w:widowControl w:val="0"/>
              <w:spacing w:after="0" w:line="240" w:lineRule="auto"/>
              <w:jc w:val="cente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sz w:val="20"/>
                <w:szCs w:val="20"/>
              </w:rPr>
            </w:pPr>
            <w:r w:rsidDel="00000000" w:rsidR="00000000" w:rsidRPr="00000000">
              <w:rPr>
                <w:sz w:val="20"/>
                <w:szCs w:val="20"/>
                <w:rtl w:val="0"/>
              </w:rPr>
              <w:t xml:space="preserve">Article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jc w:val="center"/>
              <w:rPr>
                <w:sz w:val="20"/>
                <w:szCs w:val="20"/>
              </w:rPr>
            </w:pPr>
            <w:r w:rsidDel="00000000" w:rsidR="00000000" w:rsidRPr="00000000">
              <w:rPr>
                <w:sz w:val="20"/>
                <w:szCs w:val="20"/>
                <w:rtl w:val="0"/>
              </w:rPr>
              <w:t xml:space="preserve">NON-PROFIT STATEMENT</w:t>
            </w:r>
          </w:p>
          <w:p w:rsidR="00000000" w:rsidDel="00000000" w:rsidP="00000000" w:rsidRDefault="00000000" w:rsidRPr="00000000" w14:paraId="0000001F">
            <w:pPr>
              <w:widowControl w:val="0"/>
              <w:spacing w:after="0" w:line="240" w:lineRule="auto"/>
              <w:jc w:val="center"/>
              <w:rPr>
                <w:sz w:val="20"/>
                <w:szCs w:val="20"/>
              </w:rPr>
            </w:pPr>
            <w:r w:rsidDel="00000000" w:rsidR="00000000" w:rsidRPr="00000000">
              <w:rPr>
                <w:rtl w:val="0"/>
              </w:rPr>
            </w:r>
          </w:p>
          <w:p w:rsidR="00000000" w:rsidDel="00000000" w:rsidP="00000000" w:rsidRDefault="00000000" w:rsidRPr="00000000" w14:paraId="00000020">
            <w:pPr>
              <w:widowControl w:val="0"/>
              <w:spacing w:after="0" w:line="240" w:lineRule="auto"/>
              <w:jc w:val="left"/>
              <w:rPr>
                <w:sz w:val="20"/>
                <w:szCs w:val="20"/>
              </w:rPr>
            </w:pPr>
            <w:r w:rsidDel="00000000" w:rsidR="00000000" w:rsidRPr="00000000">
              <w:rPr>
                <w:sz w:val="20"/>
                <w:szCs w:val="20"/>
                <w:rtl w:val="0"/>
              </w:rPr>
              <w:t xml:space="preserve">Triton Gaming at UC San Diego is a non-profit student organization.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sz w:val="20"/>
                <w:szCs w:val="20"/>
              </w:rPr>
            </w:pPr>
            <w:r w:rsidDel="00000000" w:rsidR="00000000" w:rsidRPr="00000000">
              <w:rPr>
                <w:sz w:val="20"/>
                <w:szCs w:val="20"/>
                <w:rtl w:val="0"/>
              </w:rPr>
              <w:t xml:space="preserve">Article 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REQUIREMENTS FOR OFFICER MEMBERSHIP</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Club officers must be currently enrolled students, have a minimum of a 2.0 cumulative Grade Point Average (GPA), and maintain at least 8 units per quarter.</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Executive Board officer positions include: President, Vice President, Human Resources Director, Live Events Director(s), Social Director, Marketing Director and Creative Director.</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Officers are selected via an application basis every Fall and Winter quarter determined by current office-holding members.</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Only registered UCSD students may hold office in the organization. Only registered UCSD students may vote in elections.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sz w:val="20"/>
                <w:szCs w:val="20"/>
              </w:rPr>
            </w:pPr>
            <w:r w:rsidDel="00000000" w:rsidR="00000000" w:rsidRPr="00000000">
              <w:rPr>
                <w:sz w:val="20"/>
                <w:szCs w:val="20"/>
                <w:rtl w:val="0"/>
              </w:rPr>
              <w:t xml:space="preserve">Article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jc w:val="center"/>
              <w:rPr>
                <w:sz w:val="20"/>
                <w:szCs w:val="20"/>
              </w:rPr>
            </w:pPr>
            <w:r w:rsidDel="00000000" w:rsidR="00000000" w:rsidRPr="00000000">
              <w:rPr>
                <w:sz w:val="20"/>
                <w:szCs w:val="20"/>
                <w:rtl w:val="0"/>
              </w:rPr>
              <w:t xml:space="preserve">FREQUENCY OF ORGANIZATION MEETINGS</w:t>
            </w:r>
          </w:p>
          <w:p w:rsidR="00000000" w:rsidDel="00000000" w:rsidP="00000000" w:rsidRDefault="00000000" w:rsidRPr="00000000" w14:paraId="0000002A">
            <w:pPr>
              <w:widowControl w:val="0"/>
              <w:numPr>
                <w:ilvl w:val="0"/>
                <w:numId w:val="7"/>
              </w:numPr>
              <w:spacing w:after="0" w:line="240" w:lineRule="auto"/>
              <w:ind w:left="720" w:hanging="360"/>
              <w:rPr>
                <w:sz w:val="20"/>
                <w:szCs w:val="20"/>
              </w:rPr>
            </w:pPr>
            <w:r w:rsidDel="00000000" w:rsidR="00000000" w:rsidRPr="00000000">
              <w:rPr>
                <w:sz w:val="20"/>
                <w:szCs w:val="20"/>
                <w:rtl w:val="0"/>
              </w:rPr>
              <w:t xml:space="preserve">Public notice of officer meetings on the club must be at least five (5) school days in advance.</w:t>
            </w:r>
          </w:p>
          <w:p w:rsidR="00000000" w:rsidDel="00000000" w:rsidP="00000000" w:rsidRDefault="00000000" w:rsidRPr="00000000" w14:paraId="0000002B">
            <w:pPr>
              <w:widowControl w:val="0"/>
              <w:numPr>
                <w:ilvl w:val="0"/>
                <w:numId w:val="7"/>
              </w:numPr>
              <w:spacing w:after="0" w:line="240" w:lineRule="auto"/>
              <w:ind w:left="720" w:hanging="360"/>
              <w:rPr>
                <w:sz w:val="20"/>
                <w:szCs w:val="20"/>
              </w:rPr>
            </w:pPr>
            <w:r w:rsidDel="00000000" w:rsidR="00000000" w:rsidRPr="00000000">
              <w:rPr>
                <w:sz w:val="20"/>
                <w:szCs w:val="20"/>
                <w:rtl w:val="0"/>
              </w:rPr>
              <w:t xml:space="preserve">At least once a week, there must be a meeting at the University of California, San Diego.</w:t>
            </w:r>
          </w:p>
          <w:p w:rsidR="00000000" w:rsidDel="00000000" w:rsidP="00000000" w:rsidRDefault="00000000" w:rsidRPr="00000000" w14:paraId="0000002C">
            <w:pPr>
              <w:widowControl w:val="0"/>
              <w:numPr>
                <w:ilvl w:val="0"/>
                <w:numId w:val="7"/>
              </w:numPr>
              <w:spacing w:after="0" w:line="240" w:lineRule="auto"/>
              <w:ind w:left="720" w:hanging="360"/>
              <w:rPr>
                <w:sz w:val="20"/>
                <w:szCs w:val="20"/>
              </w:rPr>
            </w:pPr>
            <w:r w:rsidDel="00000000" w:rsidR="00000000" w:rsidRPr="00000000">
              <w:rPr>
                <w:sz w:val="20"/>
                <w:szCs w:val="20"/>
                <w:rtl w:val="0"/>
              </w:rPr>
              <w:t xml:space="preserve">Notes detailing the meeting agenda will be provided to all officers at every meeting.</w:t>
            </w:r>
          </w:p>
          <w:p w:rsidR="00000000" w:rsidDel="00000000" w:rsidP="00000000" w:rsidRDefault="00000000" w:rsidRPr="00000000" w14:paraId="0000002D">
            <w:pPr>
              <w:widowControl w:val="0"/>
              <w:spacing w:after="0" w:line="240" w:lineRule="auto"/>
              <w:jc w:val="center"/>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sz w:val="20"/>
                <w:szCs w:val="20"/>
              </w:rPr>
            </w:pPr>
            <w:r w:rsidDel="00000000" w:rsidR="00000000" w:rsidRPr="00000000">
              <w:rPr>
                <w:sz w:val="20"/>
                <w:szCs w:val="20"/>
                <w:rtl w:val="0"/>
              </w:rPr>
              <w:t xml:space="preserve">Article 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jc w:val="center"/>
              <w:rPr>
                <w:sz w:val="20"/>
                <w:szCs w:val="20"/>
              </w:rPr>
            </w:pPr>
            <w:r w:rsidDel="00000000" w:rsidR="00000000" w:rsidRPr="00000000">
              <w:rPr>
                <w:sz w:val="20"/>
                <w:szCs w:val="20"/>
                <w:rtl w:val="0"/>
              </w:rPr>
              <w:t xml:space="preserve">QUALIFICATIONS FOR HOLDING OFFICE AND METHODS OF SELECTING AND REPLACING OFFICERS</w:t>
            </w:r>
            <w:r w:rsidDel="00000000" w:rsidR="00000000" w:rsidRPr="00000000">
              <w:rPr>
                <w:rtl w:val="0"/>
              </w:rPr>
            </w:r>
          </w:p>
          <w:p w:rsidR="00000000" w:rsidDel="00000000" w:rsidP="00000000" w:rsidRDefault="00000000" w:rsidRPr="00000000" w14:paraId="00000030">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31">
            <w:pPr>
              <w:widowControl w:val="0"/>
              <w:numPr>
                <w:ilvl w:val="0"/>
                <w:numId w:val="8"/>
              </w:numPr>
              <w:spacing w:after="0" w:line="240" w:lineRule="auto"/>
              <w:ind w:left="720" w:hanging="360"/>
              <w:rPr>
                <w:sz w:val="20"/>
                <w:szCs w:val="20"/>
              </w:rPr>
            </w:pPr>
            <w:r w:rsidDel="00000000" w:rsidR="00000000" w:rsidRPr="00000000">
              <w:rPr>
                <w:sz w:val="20"/>
                <w:szCs w:val="20"/>
                <w:rtl w:val="0"/>
              </w:rPr>
              <w:t xml:space="preserve">Only registered UC San Diego students may hold office in the organization. Only registered UC San Diego students may vote in elections for the selection of the organization’s officers.</w:t>
            </w:r>
          </w:p>
          <w:p w:rsidR="00000000" w:rsidDel="00000000" w:rsidP="00000000" w:rsidRDefault="00000000" w:rsidRPr="00000000" w14:paraId="00000032">
            <w:pPr>
              <w:widowControl w:val="0"/>
              <w:numPr>
                <w:ilvl w:val="0"/>
                <w:numId w:val="8"/>
              </w:numPr>
              <w:spacing w:after="0" w:line="240" w:lineRule="auto"/>
              <w:ind w:left="720" w:hanging="360"/>
              <w:rPr>
                <w:sz w:val="20"/>
                <w:szCs w:val="20"/>
              </w:rPr>
            </w:pPr>
            <w:r w:rsidDel="00000000" w:rsidR="00000000" w:rsidRPr="00000000">
              <w:rPr>
                <w:sz w:val="20"/>
                <w:szCs w:val="20"/>
                <w:rtl w:val="0"/>
              </w:rPr>
              <w:t xml:space="preserve">Office members must be an active and current UCSD student, have completed the recruitment process, and have been a club member for at least one school quarter. </w:t>
            </w:r>
          </w:p>
          <w:p w:rsidR="00000000" w:rsidDel="00000000" w:rsidP="00000000" w:rsidRDefault="00000000" w:rsidRPr="00000000" w14:paraId="00000033">
            <w:pPr>
              <w:widowControl w:val="0"/>
              <w:numPr>
                <w:ilvl w:val="0"/>
                <w:numId w:val="8"/>
              </w:numPr>
              <w:spacing w:after="0" w:line="240" w:lineRule="auto"/>
              <w:ind w:left="720" w:hanging="360"/>
              <w:rPr>
                <w:sz w:val="20"/>
                <w:szCs w:val="20"/>
              </w:rPr>
            </w:pPr>
            <w:r w:rsidDel="00000000" w:rsidR="00000000" w:rsidRPr="00000000">
              <w:rPr>
                <w:sz w:val="20"/>
                <w:szCs w:val="20"/>
                <w:rtl w:val="0"/>
              </w:rPr>
              <w:t xml:space="preserve">Officers who wish to hold an office position may either be selected by the board depending on their respective position, or be voted by the general officer base, based on an application bid they must submit as well as a speech during a general election meeting.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sz w:val="20"/>
                <w:szCs w:val="20"/>
              </w:rPr>
            </w:pPr>
            <w:r w:rsidDel="00000000" w:rsidR="00000000" w:rsidRPr="00000000">
              <w:rPr>
                <w:sz w:val="20"/>
                <w:szCs w:val="20"/>
                <w:rtl w:val="0"/>
              </w:rPr>
              <w:t xml:space="preserve">Article VII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jc w:val="center"/>
              <w:rPr>
                <w:sz w:val="20"/>
                <w:szCs w:val="20"/>
              </w:rPr>
            </w:pPr>
            <w:r w:rsidDel="00000000" w:rsidR="00000000" w:rsidRPr="00000000">
              <w:rPr>
                <w:sz w:val="20"/>
                <w:szCs w:val="20"/>
                <w:rtl w:val="0"/>
              </w:rPr>
              <w:t xml:space="preserve">RISK MANAGEMENT</w:t>
            </w:r>
          </w:p>
          <w:p w:rsidR="00000000" w:rsidDel="00000000" w:rsidP="00000000" w:rsidRDefault="00000000" w:rsidRPr="00000000" w14:paraId="00000036">
            <w:pPr>
              <w:widowControl w:val="0"/>
              <w:numPr>
                <w:ilvl w:val="0"/>
                <w:numId w:val="1"/>
              </w:numPr>
              <w:spacing w:after="0" w:line="240" w:lineRule="auto"/>
              <w:ind w:left="720" w:hanging="360"/>
              <w:rPr>
                <w:sz w:val="20"/>
                <w:szCs w:val="20"/>
              </w:rPr>
            </w:pPr>
            <w:r w:rsidDel="00000000" w:rsidR="00000000" w:rsidRPr="00000000">
              <w:rPr>
                <w:sz w:val="20"/>
                <w:szCs w:val="20"/>
                <w:rtl w:val="0"/>
              </w:rPr>
              <w:t xml:space="preserve">Triton Gaming at UC San Diego is a registered student organization at the University of California, Sandiego, but not part of the University itself.</w:t>
            </w:r>
          </w:p>
          <w:p w:rsidR="00000000" w:rsidDel="00000000" w:rsidP="00000000" w:rsidRDefault="00000000" w:rsidRPr="00000000" w14:paraId="00000037">
            <w:pPr>
              <w:widowControl w:val="0"/>
              <w:numPr>
                <w:ilvl w:val="0"/>
                <w:numId w:val="1"/>
              </w:numPr>
              <w:spacing w:after="0" w:line="240" w:lineRule="auto"/>
              <w:ind w:left="720" w:hanging="360"/>
              <w:rPr>
                <w:sz w:val="20"/>
                <w:szCs w:val="20"/>
              </w:rPr>
            </w:pPr>
            <w:r w:rsidDel="00000000" w:rsidR="00000000" w:rsidRPr="00000000">
              <w:rPr>
                <w:sz w:val="20"/>
                <w:szCs w:val="20"/>
                <w:rtl w:val="0"/>
              </w:rPr>
              <w:t xml:space="preserve">Triton Gaming at UC San Diego understands that the University does not assume legal liability for the actions of the organization.</w:t>
            </w:r>
          </w:p>
          <w:p w:rsidR="00000000" w:rsidDel="00000000" w:rsidP="00000000" w:rsidRDefault="00000000" w:rsidRPr="00000000" w14:paraId="00000038">
            <w:pPr>
              <w:widowControl w:val="0"/>
              <w:numPr>
                <w:ilvl w:val="0"/>
                <w:numId w:val="1"/>
              </w:numPr>
              <w:spacing w:after="0" w:line="240" w:lineRule="auto"/>
              <w:ind w:left="720" w:hanging="360"/>
              <w:rPr>
                <w:sz w:val="20"/>
                <w:szCs w:val="20"/>
              </w:rPr>
            </w:pPr>
            <w:r w:rsidDel="00000000" w:rsidR="00000000" w:rsidRPr="00000000">
              <w:rPr>
                <w:sz w:val="20"/>
                <w:szCs w:val="20"/>
                <w:rtl w:val="0"/>
              </w:rPr>
              <w:t xml:space="preserve">Possible risks associated with Triton Gaming’s activities are as follows:</w:t>
            </w:r>
          </w:p>
          <w:p w:rsidR="00000000" w:rsidDel="00000000" w:rsidP="00000000" w:rsidRDefault="00000000" w:rsidRPr="00000000" w14:paraId="00000039">
            <w:pPr>
              <w:widowControl w:val="0"/>
              <w:numPr>
                <w:ilvl w:val="1"/>
                <w:numId w:val="1"/>
              </w:numPr>
              <w:spacing w:after="0" w:line="240" w:lineRule="auto"/>
              <w:ind w:left="1440" w:hanging="360"/>
              <w:rPr>
                <w:sz w:val="20"/>
                <w:szCs w:val="20"/>
              </w:rPr>
            </w:pPr>
            <w:r w:rsidDel="00000000" w:rsidR="00000000" w:rsidRPr="00000000">
              <w:rPr>
                <w:sz w:val="20"/>
                <w:szCs w:val="20"/>
                <w:rtl w:val="0"/>
              </w:rPr>
              <w:t xml:space="preserve">Working with heavy equipment (i.e. setting up gaming PCs, display monitors, CRTs). </w:t>
            </w:r>
          </w:p>
          <w:p w:rsidR="00000000" w:rsidDel="00000000" w:rsidP="00000000" w:rsidRDefault="00000000" w:rsidRPr="00000000" w14:paraId="0000003A">
            <w:pPr>
              <w:widowControl w:val="0"/>
              <w:numPr>
                <w:ilvl w:val="1"/>
                <w:numId w:val="1"/>
              </w:numPr>
              <w:spacing w:after="0" w:line="240" w:lineRule="auto"/>
              <w:ind w:left="1440" w:hanging="360"/>
              <w:rPr>
                <w:sz w:val="20"/>
                <w:szCs w:val="20"/>
              </w:rPr>
            </w:pPr>
            <w:r w:rsidDel="00000000" w:rsidR="00000000" w:rsidRPr="00000000">
              <w:rPr>
                <w:sz w:val="20"/>
                <w:szCs w:val="20"/>
                <w:rtl w:val="0"/>
              </w:rPr>
              <w:t xml:space="preserve">Working with wires and cables (setting up ethernet, wiring connections for multiple displays, working with power strips).</w:t>
            </w:r>
          </w:p>
          <w:p w:rsidR="00000000" w:rsidDel="00000000" w:rsidP="00000000" w:rsidRDefault="00000000" w:rsidRPr="00000000" w14:paraId="0000003B">
            <w:pPr>
              <w:widowControl w:val="0"/>
              <w:numPr>
                <w:ilvl w:val="1"/>
                <w:numId w:val="1"/>
              </w:numPr>
              <w:spacing w:after="0" w:line="240" w:lineRule="auto"/>
              <w:ind w:left="1440" w:hanging="360"/>
              <w:rPr>
                <w:sz w:val="20"/>
                <w:szCs w:val="20"/>
              </w:rPr>
            </w:pPr>
            <w:r w:rsidDel="00000000" w:rsidR="00000000" w:rsidRPr="00000000">
              <w:rPr>
                <w:sz w:val="20"/>
                <w:szCs w:val="20"/>
                <w:rtl w:val="0"/>
              </w:rPr>
              <w:t xml:space="preserve">Extensive time commitments due to scale and scope of projects.</w:t>
            </w:r>
          </w:p>
          <w:p w:rsidR="00000000" w:rsidDel="00000000" w:rsidP="00000000" w:rsidRDefault="00000000" w:rsidRPr="00000000" w14:paraId="0000003C">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3D">
            <w:pPr>
              <w:widowControl w:val="0"/>
              <w:spacing w:after="0" w:line="240" w:lineRule="auto"/>
              <w:rPr>
                <w:sz w:val="20"/>
                <w:szCs w:val="20"/>
              </w:rPr>
            </w:pPr>
            <w:r w:rsidDel="00000000" w:rsidR="00000000" w:rsidRPr="00000000">
              <w:rPr>
                <w:sz w:val="20"/>
                <w:szCs w:val="20"/>
                <w:rtl w:val="0"/>
              </w:rPr>
              <w:t xml:space="preserve">To mitigate potential hazards any officers involved in setup must wear the appropriate attire consisting of closed-toed shoes and long pants to reduce injury risk. Officers must work in pairs to reduce the chance of dropping objects and injuring themselves.</w:t>
            </w:r>
          </w:p>
          <w:p w:rsidR="00000000" w:rsidDel="00000000" w:rsidP="00000000" w:rsidRDefault="00000000" w:rsidRPr="00000000" w14:paraId="0000003E">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3F">
            <w:pPr>
              <w:widowControl w:val="0"/>
              <w:spacing w:after="0" w:line="240" w:lineRule="auto"/>
              <w:jc w:val="center"/>
              <w:rPr>
                <w:sz w:val="20"/>
                <w:szCs w:val="20"/>
              </w:rPr>
            </w:pPr>
            <w:r w:rsidDel="00000000" w:rsidR="00000000" w:rsidRPr="00000000">
              <w:rPr>
                <w:sz w:val="20"/>
                <w:szCs w:val="20"/>
                <w:rtl w:val="0"/>
              </w:rPr>
              <w:t xml:space="preserve">ARTICLE VII. SECTION 4. IN CASE OF HANDLING OF HAZARDOUS CHEMICALS, MATERIAL, EQUIPMENT AND/OR MACHINERY</w:t>
            </w:r>
          </w:p>
          <w:p w:rsidR="00000000" w:rsidDel="00000000" w:rsidP="00000000" w:rsidRDefault="00000000" w:rsidRPr="00000000" w14:paraId="00000040">
            <w:pPr>
              <w:widowControl w:val="0"/>
              <w:spacing w:after="0" w:line="240" w:lineRule="auto"/>
              <w:rPr>
                <w:sz w:val="20"/>
                <w:szCs w:val="20"/>
              </w:rPr>
            </w:pPr>
            <w:r w:rsidDel="00000000" w:rsidR="00000000" w:rsidRPr="00000000">
              <w:rPr>
                <w:sz w:val="20"/>
                <w:szCs w:val="20"/>
                <w:rtl w:val="0"/>
              </w:rPr>
              <w:t xml:space="preserve">Triton Gaming at UC San Diego recognizes that all student organization activities must be conducted safely, in accordance with all applicable federal, state and local laws. Additionally, Triton Gaming at UC San Diego will abide by UC San Diego requirements for students in labs, including policies for minors in UC laboratories, and ensure members receive safety training regarding the use of chemicals and/or machinery before entering the lab. Members must follow any best practices and lab safety protocols for the use of such chemicals, research equipment or machinery, including the appropriate use of Personal Protective Equipment, and should work under close supervision of those trained in the handling of chemicals/use of research equipment or machinery.</w:t>
            </w:r>
          </w:p>
        </w:tc>
      </w:tr>
      <w:tr>
        <w:trPr>
          <w:cantSplit w:val="0"/>
          <w:trHeight w:val="21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sz w:val="20"/>
                <w:szCs w:val="20"/>
              </w:rPr>
            </w:pPr>
            <w:r w:rsidDel="00000000" w:rsidR="00000000" w:rsidRPr="00000000">
              <w:rPr>
                <w:sz w:val="20"/>
                <w:szCs w:val="20"/>
                <w:rtl w:val="0"/>
              </w:rPr>
              <w:t xml:space="preserve">Article VIII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EXECUTIVE BOARD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Creative Director</w:t>
            </w:r>
            <w:r w:rsidDel="00000000" w:rsidR="00000000" w:rsidRPr="00000000">
              <w:rPr>
                <w:rtl w:val="0"/>
              </w:rPr>
            </w:r>
          </w:p>
          <w:p w:rsidR="00000000" w:rsidDel="00000000" w:rsidP="00000000" w:rsidRDefault="00000000" w:rsidRPr="00000000" w14:paraId="00000046">
            <w:pPr>
              <w:numPr>
                <w:ilvl w:val="0"/>
                <w:numId w:val="6"/>
              </w:numPr>
              <w:spacing w:after="0" w:afterAutospacing="0"/>
              <w:ind w:left="720" w:hanging="360"/>
              <w:rPr/>
            </w:pPr>
            <w:r w:rsidDel="00000000" w:rsidR="00000000" w:rsidRPr="00000000">
              <w:rPr>
                <w:rtl w:val="0"/>
              </w:rPr>
              <w:t xml:space="preserve">Human Resources Director</w:t>
            </w:r>
          </w:p>
          <w:p w:rsidR="00000000" w:rsidDel="00000000" w:rsidP="00000000" w:rsidRDefault="00000000" w:rsidRPr="00000000" w14:paraId="00000047">
            <w:pPr>
              <w:numPr>
                <w:ilvl w:val="0"/>
                <w:numId w:val="6"/>
              </w:numPr>
              <w:spacing w:after="0" w:afterAutospacing="0"/>
              <w:ind w:left="720" w:hanging="360"/>
              <w:rPr/>
            </w:pPr>
            <w:r w:rsidDel="00000000" w:rsidR="00000000" w:rsidRPr="00000000">
              <w:rPr>
                <w:rtl w:val="0"/>
              </w:rPr>
              <w:t xml:space="preserve">Live Events Directors</w:t>
            </w:r>
          </w:p>
          <w:p w:rsidR="00000000" w:rsidDel="00000000" w:rsidP="00000000" w:rsidRDefault="00000000" w:rsidRPr="00000000" w14:paraId="00000048">
            <w:pPr>
              <w:numPr>
                <w:ilvl w:val="0"/>
                <w:numId w:val="6"/>
              </w:numPr>
              <w:spacing w:after="0" w:afterAutospacing="0"/>
              <w:ind w:left="720" w:hanging="360"/>
              <w:rPr/>
            </w:pPr>
            <w:r w:rsidDel="00000000" w:rsidR="00000000" w:rsidRPr="00000000">
              <w:rPr>
                <w:rtl w:val="0"/>
              </w:rPr>
              <w:t xml:space="preserve">Marketing Director</w:t>
            </w:r>
          </w:p>
          <w:p w:rsidR="00000000" w:rsidDel="00000000" w:rsidP="00000000" w:rsidRDefault="00000000" w:rsidRPr="00000000" w14:paraId="00000049">
            <w:pPr>
              <w:numPr>
                <w:ilvl w:val="0"/>
                <w:numId w:val="6"/>
              </w:numPr>
              <w:spacing w:after="0" w:afterAutospacing="0"/>
              <w:ind w:left="720" w:hanging="360"/>
              <w:rPr/>
            </w:pPr>
            <w:r w:rsidDel="00000000" w:rsidR="00000000" w:rsidRPr="00000000">
              <w:rPr>
                <w:rtl w:val="0"/>
              </w:rPr>
              <w:t xml:space="preserve">Social Director</w:t>
            </w:r>
          </w:p>
          <w:p w:rsidR="00000000" w:rsidDel="00000000" w:rsidP="00000000" w:rsidRDefault="00000000" w:rsidRPr="00000000" w14:paraId="0000004A">
            <w:pPr>
              <w:numPr>
                <w:ilvl w:val="0"/>
                <w:numId w:val="6"/>
              </w:numPr>
              <w:spacing w:after="0" w:afterAutospacing="0"/>
              <w:ind w:left="720" w:hanging="360"/>
              <w:rPr/>
            </w:pPr>
            <w:r w:rsidDel="00000000" w:rsidR="00000000" w:rsidRPr="00000000">
              <w:rPr>
                <w:rtl w:val="0"/>
              </w:rPr>
              <w:t xml:space="preserve">Vice President</w:t>
            </w:r>
          </w:p>
          <w:p w:rsidR="00000000" w:rsidDel="00000000" w:rsidP="00000000" w:rsidRDefault="00000000" w:rsidRPr="00000000" w14:paraId="0000004B">
            <w:pPr>
              <w:numPr>
                <w:ilvl w:val="0"/>
                <w:numId w:val="6"/>
              </w:numPr>
              <w:ind w:left="720" w:hanging="360"/>
              <w:rPr/>
            </w:pPr>
            <w:r w:rsidDel="00000000" w:rsidR="00000000" w:rsidRPr="00000000">
              <w:rPr>
                <w:rtl w:val="0"/>
              </w:rPr>
              <w:t xml:space="preserve">President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after="0" w:line="240" w:lineRule="auto"/>
              <w:rPr>
                <w:sz w:val="20"/>
                <w:szCs w:val="20"/>
              </w:rPr>
            </w:pPr>
            <w:r w:rsidDel="00000000" w:rsidR="00000000" w:rsidRPr="00000000">
              <w:rPr>
                <w:sz w:val="20"/>
                <w:szCs w:val="20"/>
                <w:rtl w:val="0"/>
              </w:rPr>
              <w:t xml:space="preserve">Article IX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DUTIES OF THE OFFICERS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Attend all weekly general officer meetings (Fridays at 5PM)</w:t>
            </w:r>
          </w:p>
          <w:p w:rsidR="00000000" w:rsidDel="00000000" w:rsidP="00000000" w:rsidRDefault="00000000" w:rsidRPr="00000000" w14:paraId="000000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Attend all weekly committee meetings for their respective committee</w:t>
            </w:r>
          </w:p>
          <w:p w:rsidR="00000000" w:rsidDel="00000000" w:rsidP="00000000" w:rsidRDefault="00000000" w:rsidRPr="00000000" w14:paraId="0000005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If the officer is unable to attend a meeting, they must notify the respective committee director ahead of time in order to excuse the absence. Some circumstances are non-excusable.</w:t>
            </w:r>
          </w:p>
          <w:p w:rsidR="00000000" w:rsidDel="00000000" w:rsidP="00000000" w:rsidRDefault="00000000" w:rsidRPr="00000000" w14:paraId="000000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Participate in tabling, flyering, postering, and post-relay of events (</w:t>
            </w:r>
            <w:r w:rsidDel="00000000" w:rsidR="00000000" w:rsidRPr="00000000">
              <w:rPr>
                <w:i w:val="1"/>
                <w:sz w:val="20"/>
                <w:szCs w:val="20"/>
                <w:rtl w:val="0"/>
              </w:rPr>
              <w:t xml:space="preserve">if applicable</w:t>
            </w:r>
            <w:r w:rsidDel="00000000" w:rsidR="00000000" w:rsidRPr="00000000">
              <w:rPr>
                <w:sz w:val="20"/>
                <w:szCs w:val="20"/>
                <w:rtl w:val="0"/>
              </w:rPr>
              <w:t xml:space="preserve">)</w:t>
            </w:r>
          </w:p>
          <w:p w:rsidR="00000000" w:rsidDel="00000000" w:rsidP="00000000" w:rsidRDefault="00000000" w:rsidRPr="00000000" w14:paraId="0000005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Minimum requirement of a shift for tabling, flyering, and/or postering depends on size of event. In event an officer cannot fulfill these requirements, a makeup assignment will be given. Exact shifting requirements will be outlined for every event.</w:t>
            </w:r>
          </w:p>
          <w:p w:rsidR="00000000" w:rsidDel="00000000" w:rsidP="00000000" w:rsidRDefault="00000000" w:rsidRPr="00000000" w14:paraId="0000005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Marketing</w:t>
            </w:r>
            <w:r w:rsidDel="00000000" w:rsidR="00000000" w:rsidRPr="00000000">
              <w:rPr>
                <w:sz w:val="20"/>
                <w:szCs w:val="20"/>
                <w:rtl w:val="0"/>
              </w:rPr>
              <w:t xml:space="preserve"> Director will provide the exact amount and details of post-relay requirements per event. Analytics of post-relays will be requested to be submitted.</w:t>
            </w:r>
          </w:p>
          <w:p w:rsidR="00000000" w:rsidDel="00000000" w:rsidP="00000000" w:rsidRDefault="00000000" w:rsidRPr="00000000" w14:paraId="0000005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Active communication and acknowledgement of work chats</w:t>
            </w:r>
          </w:p>
          <w:p w:rsidR="00000000" w:rsidDel="00000000" w:rsidP="00000000" w:rsidRDefault="00000000" w:rsidRPr="00000000" w14:paraId="0000005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While there are no requirements for activity in Discord/online spaces, officers are expected to be reachable and communicative for the discussion of Triton Gaming events, projects, deadlines, etc.</w:t>
            </w:r>
          </w:p>
          <w:p w:rsidR="00000000" w:rsidDel="00000000" w:rsidP="00000000" w:rsidRDefault="00000000" w:rsidRPr="00000000" w14:paraId="0000005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Participation in the execution of events</w:t>
            </w:r>
          </w:p>
          <w:p w:rsidR="00000000" w:rsidDel="00000000" w:rsidP="00000000" w:rsidRDefault="00000000" w:rsidRPr="00000000" w14:paraId="0000005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Arrive at the designated setup time and areas, staff the requirement amount of shifts for the event with break(s), including teardown.</w:t>
            </w:r>
          </w:p>
          <w:p w:rsidR="00000000" w:rsidDel="00000000" w:rsidP="00000000" w:rsidRDefault="00000000" w:rsidRPr="00000000" w14:paraId="0000005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Actively staff at expected shifts and communicate any changes or complications.</w:t>
            </w:r>
          </w:p>
          <w:p w:rsidR="00000000" w:rsidDel="00000000" w:rsidP="00000000" w:rsidRDefault="00000000" w:rsidRPr="00000000" w14:paraId="000000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Work towards building Triton Gaming Community within UCSD</w:t>
            </w:r>
          </w:p>
          <w:p w:rsidR="00000000" w:rsidDel="00000000" w:rsidP="00000000" w:rsidRDefault="00000000" w:rsidRPr="00000000" w14:paraId="0000005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Positive community engagement and outreach. This includes participation in official Triton Gaming Twitch live streams, engagement on official posts on social media, etc. Viewership and engagement are important to analytics.</w:t>
            </w:r>
          </w:p>
          <w:p w:rsidR="00000000" w:rsidDel="00000000" w:rsidP="00000000" w:rsidRDefault="00000000" w:rsidRPr="00000000" w14:paraId="0000005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Representing the morals and integrity of a Triton Gaming officer. Everyone is held to a high standard and represents the organization as a whole. There are no exceptions.</w:t>
            </w:r>
          </w:p>
          <w:p w:rsidR="00000000" w:rsidDel="00000000" w:rsidP="00000000" w:rsidRDefault="00000000" w:rsidRPr="00000000" w14:paraId="0000005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Inactive officers must still exhibit good conduct in all spaces including Discord, social media, in-person events, etc.</w:t>
            </w:r>
          </w:p>
          <w:p w:rsidR="00000000" w:rsidDel="00000000" w:rsidP="00000000" w:rsidRDefault="00000000" w:rsidRPr="00000000" w14:paraId="000000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Alumni officers must still exhibit good conduct in all spaces including Discord, social media, in-person events, etc.</w:t>
            </w:r>
          </w:p>
          <w:p w:rsidR="00000000" w:rsidDel="00000000" w:rsidP="00000000" w:rsidRDefault="00000000" w:rsidRPr="00000000" w14:paraId="0000005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0"/>
                <w:szCs w:val="20"/>
                <w:u w:val="none"/>
              </w:rPr>
            </w:pPr>
            <w:r w:rsidDel="00000000" w:rsidR="00000000" w:rsidRPr="00000000">
              <w:rPr>
                <w:sz w:val="20"/>
                <w:szCs w:val="20"/>
                <w:rtl w:val="0"/>
              </w:rPr>
              <w:t xml:space="preserve">Failure to do so may result in disciplinary action and/or ban from the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after="0" w:line="240" w:lineRule="auto"/>
              <w:rPr>
                <w:sz w:val="20"/>
                <w:szCs w:val="20"/>
              </w:rPr>
            </w:pPr>
            <w:r w:rsidDel="00000000" w:rsidR="00000000" w:rsidRPr="00000000">
              <w:rPr>
                <w:sz w:val="20"/>
                <w:szCs w:val="20"/>
                <w:rtl w:val="0"/>
              </w:rPr>
              <w:t xml:space="preserve">Article 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COMMITTEES</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Marketing</w:t>
            </w:r>
          </w:p>
          <w:p w:rsidR="00000000" w:rsidDel="00000000" w:rsidP="00000000" w:rsidRDefault="00000000" w:rsidRPr="00000000" w14:paraId="0000006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sz w:val="20"/>
                <w:szCs w:val="20"/>
                <w:u w:val="none"/>
              </w:rPr>
            </w:pPr>
            <w:r w:rsidDel="00000000" w:rsidR="00000000" w:rsidRPr="00000000">
              <w:rPr>
                <w:sz w:val="20"/>
                <w:szCs w:val="20"/>
                <w:rtl w:val="0"/>
              </w:rPr>
              <w:t xml:space="preserve">Triton Gaming's Marketing Committee spearheads social media outreach to attract more students to events, secures sponsorships for funding, and engages gaming industry professionals like employees and voice actors to support and attend our events. Their multifaceted approach ensures the success and growth of our gaming community through strategic partnerships and enhanced visibility.</w:t>
            </w:r>
          </w:p>
          <w:p w:rsidR="00000000" w:rsidDel="00000000" w:rsidP="00000000" w:rsidRDefault="00000000" w:rsidRPr="00000000" w14:paraId="0000006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rPr>
                <w:sz w:val="20"/>
                <w:szCs w:val="20"/>
                <w:u w:val="none"/>
              </w:rPr>
            </w:pPr>
            <w:r w:rsidDel="00000000" w:rsidR="00000000" w:rsidRPr="00000000">
              <w:rPr>
                <w:sz w:val="20"/>
                <w:szCs w:val="20"/>
                <w:rtl w:val="0"/>
              </w:rPr>
              <w:t xml:space="preserve">Social Media</w:t>
            </w:r>
          </w:p>
          <w:p w:rsidR="00000000" w:rsidDel="00000000" w:rsidP="00000000" w:rsidRDefault="00000000" w:rsidRPr="00000000" w14:paraId="0000006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rPr>
                <w:sz w:val="20"/>
                <w:szCs w:val="20"/>
                <w:u w:val="none"/>
              </w:rPr>
            </w:pPr>
            <w:r w:rsidDel="00000000" w:rsidR="00000000" w:rsidRPr="00000000">
              <w:rPr>
                <w:sz w:val="20"/>
                <w:szCs w:val="20"/>
                <w:rtl w:val="0"/>
              </w:rPr>
              <w:t xml:space="preserve">Triton Gaming's Social Media Team crafts engaging content for TikTok, writes captivating copy for Instagram, and develops a posting schedule to maintain a consistent online presence.</w:t>
            </w:r>
          </w:p>
          <w:p w:rsidR="00000000" w:rsidDel="00000000" w:rsidP="00000000" w:rsidRDefault="00000000" w:rsidRPr="00000000" w14:paraId="0000006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rPr>
                <w:sz w:val="20"/>
                <w:szCs w:val="20"/>
                <w:u w:val="none"/>
              </w:rPr>
            </w:pPr>
            <w:r w:rsidDel="00000000" w:rsidR="00000000" w:rsidRPr="00000000">
              <w:rPr>
                <w:sz w:val="20"/>
                <w:szCs w:val="20"/>
                <w:rtl w:val="0"/>
              </w:rPr>
              <w:t xml:space="preserve">Sponsorship </w:t>
            </w:r>
          </w:p>
          <w:p w:rsidR="00000000" w:rsidDel="00000000" w:rsidP="00000000" w:rsidRDefault="00000000" w:rsidRPr="00000000" w14:paraId="0000006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rPr>
                <w:sz w:val="20"/>
                <w:szCs w:val="20"/>
                <w:u w:val="none"/>
              </w:rPr>
            </w:pPr>
            <w:r w:rsidDel="00000000" w:rsidR="00000000" w:rsidRPr="00000000">
              <w:rPr>
                <w:sz w:val="20"/>
                <w:szCs w:val="20"/>
                <w:rtl w:val="0"/>
              </w:rPr>
              <w:t xml:space="preserve">Triton Gaming's Sponsorship Team proactively reaches out to potential sponsors to secure funding for our events and initiatives. Through strategic partnerships, they ensure the financial support necessary for the success and sustainability of our organization.</w:t>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Creative</w:t>
            </w:r>
          </w:p>
          <w:p w:rsidR="00000000" w:rsidDel="00000000" w:rsidP="00000000" w:rsidRDefault="00000000" w:rsidRPr="00000000" w14:paraId="0000006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sz w:val="20"/>
                <w:szCs w:val="20"/>
                <w:u w:val="none"/>
              </w:rPr>
            </w:pPr>
            <w:r w:rsidDel="00000000" w:rsidR="00000000" w:rsidRPr="00000000">
              <w:rPr>
                <w:sz w:val="20"/>
                <w:szCs w:val="20"/>
                <w:rtl w:val="0"/>
              </w:rPr>
              <w:t xml:space="preserve">The Creative Committee within TG holds a pivotal role in shaping our visual identity. Tasked with collaborating closely with marketing and live events, their responsibilities extend to crafting graphics, designing stickers, and creating print and digital posters. Furthermore, they are expected to actively participate in creative meetings, contributing strategic insights and innovative ideas to advance the club's objectives.</w:t>
            </w:r>
          </w:p>
          <w:p w:rsidR="00000000" w:rsidDel="00000000" w:rsidP="00000000" w:rsidRDefault="00000000" w:rsidRPr="00000000" w14:paraId="0000006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rPr>
                <w:sz w:val="20"/>
                <w:szCs w:val="20"/>
                <w:u w:val="none"/>
              </w:rPr>
            </w:pPr>
            <w:r w:rsidDel="00000000" w:rsidR="00000000" w:rsidRPr="00000000">
              <w:rPr>
                <w:sz w:val="20"/>
                <w:szCs w:val="20"/>
                <w:rtl w:val="0"/>
              </w:rPr>
              <w:t xml:space="preserve">Design</w:t>
            </w:r>
          </w:p>
          <w:p w:rsidR="00000000" w:rsidDel="00000000" w:rsidP="00000000" w:rsidRDefault="00000000" w:rsidRPr="00000000" w14:paraId="0000006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rPr>
                <w:sz w:val="20"/>
                <w:szCs w:val="20"/>
                <w:u w:val="none"/>
              </w:rPr>
            </w:pPr>
            <w:r w:rsidDel="00000000" w:rsidR="00000000" w:rsidRPr="00000000">
              <w:rPr>
                <w:sz w:val="20"/>
                <w:szCs w:val="20"/>
                <w:rtl w:val="0"/>
              </w:rPr>
              <w:t xml:space="preserve">Triton Gaming's Design Team spearheads the creation of all necessary graphics and illustrations for the organization. </w:t>
            </w:r>
          </w:p>
          <w:p w:rsidR="00000000" w:rsidDel="00000000" w:rsidP="00000000" w:rsidRDefault="00000000" w:rsidRPr="00000000" w14:paraId="0000006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rPr>
                <w:sz w:val="20"/>
                <w:szCs w:val="20"/>
                <w:u w:val="none"/>
              </w:rPr>
            </w:pPr>
            <w:r w:rsidDel="00000000" w:rsidR="00000000" w:rsidRPr="00000000">
              <w:rPr>
                <w:sz w:val="20"/>
                <w:szCs w:val="20"/>
                <w:rtl w:val="0"/>
              </w:rPr>
              <w:t xml:space="preserve">Photography</w:t>
            </w:r>
          </w:p>
          <w:p w:rsidR="00000000" w:rsidDel="00000000" w:rsidP="00000000" w:rsidRDefault="00000000" w:rsidRPr="00000000" w14:paraId="0000006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rPr>
                <w:sz w:val="20"/>
                <w:szCs w:val="20"/>
                <w:u w:val="none"/>
              </w:rPr>
            </w:pPr>
            <w:r w:rsidDel="00000000" w:rsidR="00000000" w:rsidRPr="00000000">
              <w:rPr>
                <w:sz w:val="20"/>
                <w:szCs w:val="20"/>
                <w:rtl w:val="0"/>
              </w:rPr>
              <w:t xml:space="preserve">Triton Gaming's Photography Team captures and records media content for all gaming events. </w:t>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Live Events</w:t>
            </w:r>
          </w:p>
          <w:p w:rsidR="00000000" w:rsidDel="00000000" w:rsidP="00000000" w:rsidRDefault="00000000" w:rsidRPr="00000000" w14:paraId="0000006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sz w:val="20"/>
                <w:szCs w:val="20"/>
                <w:u w:val="none"/>
              </w:rPr>
            </w:pPr>
            <w:r w:rsidDel="00000000" w:rsidR="00000000" w:rsidRPr="00000000">
              <w:rPr>
                <w:sz w:val="20"/>
                <w:szCs w:val="20"/>
                <w:rtl w:val="0"/>
              </w:rPr>
              <w:t xml:space="preserve">The Live Events Committee  at Triton Gaming takes charge of planning and executing all live gaming events within the organization, including Division Showcase, Winter WonderLan, and TGEX. Their responsibilities encompass devising event itineraries, floor plans, activity scheduling, and logistical arrangements, ensuring seamless and memorable experiences for participants and attendees alike.</w:t>
            </w:r>
          </w:p>
          <w:p w:rsidR="00000000" w:rsidDel="00000000" w:rsidP="00000000" w:rsidRDefault="00000000" w:rsidRPr="00000000" w14:paraId="0000007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rPr>
                <w:sz w:val="20"/>
                <w:szCs w:val="20"/>
                <w:u w:val="none"/>
              </w:rPr>
            </w:pPr>
            <w:r w:rsidDel="00000000" w:rsidR="00000000" w:rsidRPr="00000000">
              <w:rPr>
                <w:sz w:val="20"/>
                <w:szCs w:val="20"/>
                <w:rtl w:val="0"/>
              </w:rPr>
              <w:t xml:space="preserve">Inventory</w:t>
            </w:r>
          </w:p>
          <w:p w:rsidR="00000000" w:rsidDel="00000000" w:rsidP="00000000" w:rsidRDefault="00000000" w:rsidRPr="00000000" w14:paraId="0000007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rPr>
                <w:sz w:val="20"/>
                <w:szCs w:val="20"/>
                <w:u w:val="none"/>
              </w:rPr>
            </w:pPr>
            <w:r w:rsidDel="00000000" w:rsidR="00000000" w:rsidRPr="00000000">
              <w:rPr>
                <w:sz w:val="20"/>
                <w:szCs w:val="20"/>
                <w:rtl w:val="0"/>
              </w:rPr>
              <w:t xml:space="preserve">Triton Gaming's Inventory Team meticulously manages all stored items, including PCs, mice, monitors, and more, for gaming events. Their duties encompass tracking inventory levels, ensuring accuracy, and coordinating seamless inventory logistics for events. </w:t>
            </w:r>
          </w:p>
          <w:p w:rsidR="00000000" w:rsidDel="00000000" w:rsidP="00000000" w:rsidRDefault="00000000" w:rsidRPr="00000000" w14:paraId="0000007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rPr>
                <w:sz w:val="20"/>
                <w:szCs w:val="20"/>
                <w:u w:val="none"/>
              </w:rPr>
            </w:pPr>
            <w:r w:rsidDel="00000000" w:rsidR="00000000" w:rsidRPr="00000000">
              <w:rPr>
                <w:sz w:val="20"/>
                <w:szCs w:val="20"/>
                <w:rtl w:val="0"/>
              </w:rPr>
              <w:t xml:space="preserve">Broadcast</w:t>
            </w:r>
          </w:p>
          <w:p w:rsidR="00000000" w:rsidDel="00000000" w:rsidP="00000000" w:rsidRDefault="00000000" w:rsidRPr="00000000" w14:paraId="0000007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rPr>
                <w:sz w:val="20"/>
                <w:szCs w:val="20"/>
                <w:u w:val="none"/>
              </w:rPr>
            </w:pPr>
            <w:r w:rsidDel="00000000" w:rsidR="00000000" w:rsidRPr="00000000">
              <w:rPr>
                <w:sz w:val="20"/>
                <w:szCs w:val="20"/>
                <w:rtl w:val="0"/>
              </w:rPr>
              <w:t xml:space="preserve">The Broadcast Team at Triton Gaming assumes a crucial responsibility in scripting commentary for live streams and managing the execution of live streaming at gaming events. Their duties entail scriptwriting for engaging commentary and ensuring seamless livestream operations. </w:t>
            </w:r>
          </w:p>
          <w:p w:rsidR="00000000" w:rsidDel="00000000" w:rsidP="00000000" w:rsidRDefault="00000000" w:rsidRPr="00000000" w14:paraId="0000007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rPr>
                <w:sz w:val="20"/>
                <w:szCs w:val="20"/>
                <w:u w:val="none"/>
              </w:rPr>
            </w:pPr>
            <w:r w:rsidDel="00000000" w:rsidR="00000000" w:rsidRPr="00000000">
              <w:rPr>
                <w:sz w:val="20"/>
                <w:szCs w:val="20"/>
                <w:rtl w:val="0"/>
              </w:rPr>
              <w:t xml:space="preserve">Tech</w:t>
            </w:r>
          </w:p>
          <w:p w:rsidR="00000000" w:rsidDel="00000000" w:rsidP="00000000" w:rsidRDefault="00000000" w:rsidRPr="00000000" w14:paraId="0000007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rPr>
                <w:sz w:val="20"/>
                <w:szCs w:val="20"/>
                <w:u w:val="none"/>
              </w:rPr>
            </w:pPr>
            <w:r w:rsidDel="00000000" w:rsidR="00000000" w:rsidRPr="00000000">
              <w:rPr>
                <w:sz w:val="20"/>
                <w:szCs w:val="20"/>
                <w:rtl w:val="0"/>
              </w:rPr>
              <w:t xml:space="preserve">Triton Gaming's Tech Team handles the setup and teardown of PC setups at gaming events, ensuring reliable internet connectivity and optimal functioning of technology. Their responsibilities include troubleshooting technical issues and maintaining a seamless gaming experience, vital for the success of events and the satisfaction of participants.</w:t>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Social</w:t>
            </w:r>
          </w:p>
          <w:p w:rsidR="00000000" w:rsidDel="00000000" w:rsidP="00000000" w:rsidRDefault="00000000" w:rsidRPr="00000000" w14:paraId="0000007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sz w:val="20"/>
                <w:szCs w:val="20"/>
                <w:u w:val="none"/>
              </w:rPr>
            </w:pPr>
            <w:r w:rsidDel="00000000" w:rsidR="00000000" w:rsidRPr="00000000">
              <w:rPr>
                <w:sz w:val="20"/>
                <w:szCs w:val="20"/>
                <w:rtl w:val="0"/>
              </w:rPr>
              <w:t xml:space="preserve">Triton Gaming's Social Committee orchestrates diverse events, from officer socials to in-house gatherings and retreats, fostering camaraderie and team unity. Their aim is to curate a welcoming environment, facilitating meaningful connections and personal development opportunities for club members. </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sz w:val="20"/>
                <w:szCs w:val="20"/>
                <w:u w:val="none"/>
              </w:rPr>
            </w:pPr>
            <w:r w:rsidDel="00000000" w:rsidR="00000000" w:rsidRPr="00000000">
              <w:rPr>
                <w:sz w:val="20"/>
                <w:szCs w:val="20"/>
                <w:rtl w:val="0"/>
              </w:rPr>
              <w:t xml:space="preserve">Human Resources</w:t>
            </w:r>
          </w:p>
          <w:p w:rsidR="00000000" w:rsidDel="00000000" w:rsidP="00000000" w:rsidRDefault="00000000" w:rsidRPr="00000000" w14:paraId="0000007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rPr>
                <w:sz w:val="20"/>
                <w:szCs w:val="20"/>
                <w:u w:val="none"/>
              </w:rPr>
            </w:pPr>
            <w:r w:rsidDel="00000000" w:rsidR="00000000" w:rsidRPr="00000000">
              <w:rPr>
                <w:sz w:val="20"/>
                <w:szCs w:val="20"/>
                <w:rtl w:val="0"/>
              </w:rPr>
              <w:t xml:space="preserve">Triton Gaming's HR Committee plays a pivotal role in interviewing and onboarding new officers and fostering a welcoming environment. They provide a safe space for addressing concerns and prioritize the happiness and comfort of all officers, nurturing a supportive culture conducive to personal and professional growth within the organization.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after="0" w:line="240" w:lineRule="auto"/>
              <w:rPr>
                <w:sz w:val="20"/>
                <w:szCs w:val="20"/>
              </w:rPr>
            </w:pPr>
            <w:r w:rsidDel="00000000" w:rsidR="00000000" w:rsidRPr="00000000">
              <w:rPr>
                <w:sz w:val="20"/>
                <w:szCs w:val="20"/>
                <w:rtl w:val="0"/>
              </w:rPr>
              <w:t xml:space="preserve">Article XI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OFFICER WORK COPYRIGHT LICENSE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Officers who create graphics, characters, videos, photos, or any other type of copyrightable content for the organization retain full ownership of their assets. With the assets being theirs, they are free to do with them as they wish. However, officers are not allowed to use their graphics containing the Triton Gaming logo and repost them with the logo still present, as it could cause confusion as to the organization’s involvement. If any association to Triton Gaming is removed, officers may use the assets they own for any purpose.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By creating for the organization, the officers grant Triton Gaming an irrevocable, indefinite license to use, copy, modify, merge, publish, distribute, and sell the work without contacting the original creator with no restrictions. They also permit the organization to sublicense the work with at most the permissions granted in this license. For all works, attribution will be given on a good faith basis, though it may be unreasonably difficult if the work was created long in the past or the original artist isn’t known.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after="0" w:line="240" w:lineRule="auto"/>
              <w:rPr>
                <w:sz w:val="20"/>
                <w:szCs w:val="20"/>
              </w:rPr>
            </w:pPr>
            <w:r w:rsidDel="00000000" w:rsidR="00000000" w:rsidRPr="00000000">
              <w:rPr>
                <w:sz w:val="20"/>
                <w:szCs w:val="20"/>
                <w:rtl w:val="0"/>
              </w:rPr>
              <w:t xml:space="preserve">Article XII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FACULTY ADVISOR</w:t>
            </w:r>
          </w:p>
          <w:p w:rsidR="00000000" w:rsidDel="00000000" w:rsidP="00000000" w:rsidRDefault="00000000" w:rsidRPr="00000000" w14:paraId="00000082">
            <w:pPr>
              <w:widowControl w:val="0"/>
              <w:spacing w:after="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3">
            <w:pPr>
              <w:widowControl w:val="0"/>
              <w:spacing w:after="0" w:line="240" w:lineRule="auto"/>
              <w:rPr>
                <w:sz w:val="20"/>
                <w:szCs w:val="20"/>
              </w:rPr>
            </w:pPr>
            <w:r w:rsidDel="00000000" w:rsidR="00000000" w:rsidRPr="00000000">
              <w:rPr>
                <w:sz w:val="20"/>
                <w:szCs w:val="20"/>
                <w:rtl w:val="0"/>
              </w:rPr>
              <w:t xml:space="preserve">The role of the faculty advisor is to:</w:t>
            </w:r>
          </w:p>
          <w:p w:rsidR="00000000" w:rsidDel="00000000" w:rsidP="00000000" w:rsidRDefault="00000000" w:rsidRPr="00000000" w14:paraId="00000084">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85">
            <w:pPr>
              <w:widowControl w:val="0"/>
              <w:numPr>
                <w:ilvl w:val="0"/>
                <w:numId w:val="4"/>
              </w:numPr>
              <w:spacing w:after="0" w:line="240" w:lineRule="auto"/>
              <w:ind w:left="720" w:hanging="360"/>
              <w:rPr>
                <w:sz w:val="20"/>
                <w:szCs w:val="20"/>
              </w:rPr>
            </w:pPr>
            <w:r w:rsidDel="00000000" w:rsidR="00000000" w:rsidRPr="00000000">
              <w:rPr>
                <w:sz w:val="20"/>
                <w:szCs w:val="20"/>
                <w:rtl w:val="0"/>
              </w:rPr>
              <w:t xml:space="preserve">Serve as the official staff representative of the college.</w:t>
            </w:r>
          </w:p>
          <w:p w:rsidR="00000000" w:rsidDel="00000000" w:rsidP="00000000" w:rsidRDefault="00000000" w:rsidRPr="00000000" w14:paraId="00000086">
            <w:pPr>
              <w:widowControl w:val="0"/>
              <w:numPr>
                <w:ilvl w:val="0"/>
                <w:numId w:val="4"/>
              </w:numPr>
              <w:spacing w:after="0" w:line="240" w:lineRule="auto"/>
              <w:ind w:left="720" w:hanging="360"/>
              <w:rPr>
                <w:sz w:val="20"/>
                <w:szCs w:val="20"/>
              </w:rPr>
            </w:pPr>
            <w:r w:rsidDel="00000000" w:rsidR="00000000" w:rsidRPr="00000000">
              <w:rPr>
                <w:sz w:val="20"/>
                <w:szCs w:val="20"/>
                <w:rtl w:val="0"/>
              </w:rPr>
              <w:t xml:space="preserve">Work closely with the club to ensure a cooperative relationship between the advisor, and the club membership.</w:t>
            </w:r>
          </w:p>
          <w:p w:rsidR="00000000" w:rsidDel="00000000" w:rsidP="00000000" w:rsidRDefault="00000000" w:rsidRPr="00000000" w14:paraId="00000087">
            <w:pPr>
              <w:widowControl w:val="0"/>
              <w:numPr>
                <w:ilvl w:val="0"/>
                <w:numId w:val="4"/>
              </w:numPr>
              <w:spacing w:after="0" w:line="240" w:lineRule="auto"/>
              <w:ind w:left="720" w:hanging="360"/>
              <w:rPr>
                <w:sz w:val="20"/>
                <w:szCs w:val="20"/>
              </w:rPr>
            </w:pPr>
            <w:r w:rsidDel="00000000" w:rsidR="00000000" w:rsidRPr="00000000">
              <w:rPr>
                <w:sz w:val="20"/>
                <w:szCs w:val="20"/>
                <w:rtl w:val="0"/>
              </w:rPr>
              <w:t xml:space="preserve">Assist each officer of the club in understanding their duties.</w:t>
            </w:r>
          </w:p>
          <w:p w:rsidR="00000000" w:rsidDel="00000000" w:rsidP="00000000" w:rsidRDefault="00000000" w:rsidRPr="00000000" w14:paraId="00000088">
            <w:pPr>
              <w:widowControl w:val="0"/>
              <w:numPr>
                <w:ilvl w:val="0"/>
                <w:numId w:val="4"/>
              </w:numPr>
              <w:spacing w:after="0" w:line="240" w:lineRule="auto"/>
              <w:ind w:left="720" w:hanging="360"/>
              <w:rPr>
                <w:sz w:val="20"/>
                <w:szCs w:val="20"/>
              </w:rPr>
            </w:pPr>
            <w:r w:rsidDel="00000000" w:rsidR="00000000" w:rsidRPr="00000000">
              <w:rPr>
                <w:sz w:val="20"/>
                <w:szCs w:val="20"/>
                <w:rtl w:val="0"/>
              </w:rPr>
              <w:t xml:space="preserve">Give particular attention to the financial activities of the group in order to prevent the incurring of organizational debts for succeeding members to pay.</w:t>
            </w:r>
          </w:p>
          <w:p w:rsidR="00000000" w:rsidDel="00000000" w:rsidP="00000000" w:rsidRDefault="00000000" w:rsidRPr="00000000" w14:paraId="00000089">
            <w:pPr>
              <w:widowControl w:val="0"/>
              <w:numPr>
                <w:ilvl w:val="0"/>
                <w:numId w:val="4"/>
              </w:numPr>
              <w:spacing w:after="0" w:line="240" w:lineRule="auto"/>
              <w:ind w:left="720" w:hanging="360"/>
              <w:rPr>
                <w:sz w:val="20"/>
                <w:szCs w:val="20"/>
              </w:rPr>
            </w:pPr>
            <w:r w:rsidDel="00000000" w:rsidR="00000000" w:rsidRPr="00000000">
              <w:rPr>
                <w:sz w:val="20"/>
                <w:szCs w:val="20"/>
                <w:rtl w:val="0"/>
              </w:rPr>
              <w:t xml:space="preserve">Assist students in understanding and applying democratic principles within their own organizations, and in working with others</w:t>
            </w:r>
          </w:p>
          <w:p w:rsidR="00000000" w:rsidDel="00000000" w:rsidP="00000000" w:rsidRDefault="00000000" w:rsidRPr="00000000" w14:paraId="0000008A">
            <w:pPr>
              <w:widowControl w:val="0"/>
              <w:numPr>
                <w:ilvl w:val="0"/>
                <w:numId w:val="4"/>
              </w:numPr>
              <w:spacing w:after="0" w:line="240" w:lineRule="auto"/>
              <w:ind w:left="720" w:hanging="360"/>
              <w:rPr>
                <w:sz w:val="20"/>
                <w:szCs w:val="20"/>
              </w:rPr>
            </w:pPr>
            <w:r w:rsidDel="00000000" w:rsidR="00000000" w:rsidRPr="00000000">
              <w:rPr>
                <w:sz w:val="20"/>
                <w:szCs w:val="20"/>
                <w:rtl w:val="0"/>
              </w:rPr>
              <w:t xml:space="preserve">Be present for all official club/organization meetings and activities (business and social), and to advise students of the policies and procedures which they must follow as a club/organization.</w:t>
            </w:r>
          </w:p>
          <w:p w:rsidR="00000000" w:rsidDel="00000000" w:rsidP="00000000" w:rsidRDefault="00000000" w:rsidRPr="00000000" w14:paraId="0000008B">
            <w:pPr>
              <w:widowControl w:val="0"/>
              <w:numPr>
                <w:ilvl w:val="0"/>
                <w:numId w:val="4"/>
              </w:numPr>
              <w:spacing w:after="0" w:line="240" w:lineRule="auto"/>
              <w:ind w:left="720" w:hanging="360"/>
              <w:rPr>
                <w:sz w:val="20"/>
                <w:szCs w:val="20"/>
              </w:rPr>
            </w:pPr>
            <w:r w:rsidDel="00000000" w:rsidR="00000000" w:rsidRPr="00000000">
              <w:rPr>
                <w:sz w:val="20"/>
                <w:szCs w:val="20"/>
                <w:rtl w:val="0"/>
              </w:rPr>
              <w:t xml:space="preserve">Ensure that all reasonable steps are taken to ensure the safety, and welfare of club members.</w:t>
            </w:r>
          </w:p>
          <w:p w:rsidR="00000000" w:rsidDel="00000000" w:rsidP="00000000" w:rsidRDefault="00000000" w:rsidRPr="00000000" w14:paraId="0000008C">
            <w:pPr>
              <w:widowControl w:val="0"/>
              <w:numPr>
                <w:ilvl w:val="0"/>
                <w:numId w:val="4"/>
              </w:numPr>
              <w:spacing w:after="0" w:line="240" w:lineRule="auto"/>
              <w:ind w:left="720" w:hanging="360"/>
              <w:rPr>
                <w:sz w:val="20"/>
                <w:szCs w:val="20"/>
              </w:rPr>
            </w:pPr>
            <w:r w:rsidDel="00000000" w:rsidR="00000000" w:rsidRPr="00000000">
              <w:rPr>
                <w:sz w:val="20"/>
                <w:szCs w:val="20"/>
                <w:rtl w:val="0"/>
              </w:rPr>
              <w:t xml:space="preserve">Ensure that appropriate college policies are upheld.</w:t>
            </w:r>
          </w:p>
          <w:p w:rsidR="00000000" w:rsidDel="00000000" w:rsidP="00000000" w:rsidRDefault="00000000" w:rsidRPr="00000000" w14:paraId="0000008D">
            <w:pPr>
              <w:widowControl w:val="0"/>
              <w:numPr>
                <w:ilvl w:val="0"/>
                <w:numId w:val="4"/>
              </w:numPr>
              <w:spacing w:after="0" w:line="240" w:lineRule="auto"/>
              <w:ind w:left="720" w:hanging="360"/>
              <w:rPr>
                <w:sz w:val="20"/>
                <w:szCs w:val="20"/>
              </w:rPr>
            </w:pPr>
            <w:r w:rsidDel="00000000" w:rsidR="00000000" w:rsidRPr="00000000">
              <w:rPr>
                <w:sz w:val="20"/>
                <w:szCs w:val="20"/>
                <w:rtl w:val="0"/>
              </w:rPr>
              <w:t xml:space="preserve">To sign all club/organization requisitions for the club/organizations, and to make sure that 1) their student treasurer or president or vice president signs it and 2) that the expenditure is correct within all existing policies.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rPr>
                <w:sz w:val="20"/>
                <w:szCs w:val="20"/>
              </w:rPr>
            </w:pPr>
            <w:r w:rsidDel="00000000" w:rsidR="00000000" w:rsidRPr="00000000">
              <w:rPr>
                <w:sz w:val="20"/>
                <w:szCs w:val="20"/>
                <w:rtl w:val="0"/>
              </w:rPr>
              <w:t xml:space="preserve">Article XIII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RESPONSIBILITIES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91">
            <w:pPr>
              <w:widowControl w:val="0"/>
              <w:spacing w:after="0" w:line="240" w:lineRule="auto"/>
              <w:rPr>
                <w:sz w:val="20"/>
                <w:szCs w:val="20"/>
              </w:rPr>
            </w:pPr>
            <w:r w:rsidDel="00000000" w:rsidR="00000000" w:rsidRPr="00000000">
              <w:rPr>
                <w:sz w:val="20"/>
                <w:szCs w:val="20"/>
                <w:rtl w:val="0"/>
              </w:rPr>
              <w:t xml:space="preserve">This club accepts full financial responsibility for all activities that bear its name as an official sponsor, and will adhere to college regulations.  All publicity for an event must bear the name of the sponsoring club.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rPr>
                <w:sz w:val="20"/>
                <w:szCs w:val="20"/>
              </w:rPr>
            </w:pPr>
            <w:r w:rsidDel="00000000" w:rsidR="00000000" w:rsidRPr="00000000">
              <w:rPr>
                <w:sz w:val="20"/>
                <w:szCs w:val="20"/>
                <w:rtl w:val="0"/>
              </w:rPr>
              <w:t xml:space="preserve">Article XIV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RIGHT TO ACT</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0"/>
                <w:szCs w:val="20"/>
              </w:rPr>
            </w:pPr>
            <w:r w:rsidDel="00000000" w:rsidR="00000000" w:rsidRPr="00000000">
              <w:rPr>
                <w:sz w:val="20"/>
                <w:szCs w:val="20"/>
                <w:rtl w:val="0"/>
              </w:rPr>
              <w:t xml:space="preserve">Any club officer, club member does not have the right to incur any debt or become involved in any business under the title or by implying the title of a club in any way unless given full authority to do so by the club.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after="0" w:line="240" w:lineRule="auto"/>
              <w:rPr>
                <w:sz w:val="20"/>
                <w:szCs w:val="20"/>
              </w:rPr>
            </w:pPr>
            <w:r w:rsidDel="00000000" w:rsidR="00000000" w:rsidRPr="00000000">
              <w:rPr>
                <w:sz w:val="20"/>
                <w:szCs w:val="20"/>
                <w:rtl w:val="0"/>
              </w:rPr>
              <w:t xml:space="preserve">Article XV</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AMENDMENTS TO CONSTITUTION</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Amendments to this constitution may occur at the discretion of the executive board, or by the processes described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line="240" w:lineRule="auto"/>
              <w:rPr>
                <w:sz w:val="20"/>
                <w:szCs w:val="20"/>
              </w:rPr>
            </w:pPr>
            <w:r w:rsidDel="00000000" w:rsidR="00000000" w:rsidRPr="00000000">
              <w:rPr>
                <w:sz w:val="20"/>
                <w:szCs w:val="20"/>
                <w:rtl w:val="0"/>
              </w:rPr>
              <w:t xml:space="preserve">Article XVI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OFFICER VETO</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Any action the executive board takes, processes listed here that are decided on by the executive board, or other decision that happens in the organization may be overruled by the officers by a two-thirds majority vote of the officers held in person at a general meeting.</w:t>
            </w:r>
          </w:p>
        </w:tc>
      </w:tr>
    </w:tbl>
    <w:p w:rsidR="00000000" w:rsidDel="00000000" w:rsidP="00000000" w:rsidRDefault="00000000" w:rsidRPr="00000000" w14:paraId="0000009E">
      <w:pPr>
        <w:spacing w:line="240"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Slab">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Slab" w:cs="Roboto Slab" w:eastAsia="Roboto Slab" w:hAnsi="Roboto Slab"/>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