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Constitution for Partners in Health Engage Chapter at UC San Diego</w:t>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 </w:t>
      </w:r>
      <w:r w:rsidDel="00000000" w:rsidR="00000000" w:rsidRPr="00000000">
        <w:rPr>
          <w:rFonts w:ascii="Times New Roman" w:cs="Times New Roman" w:eastAsia="Times New Roman" w:hAnsi="Times New Roman"/>
          <w:sz w:val="24"/>
          <w:szCs w:val="24"/>
          <w:rtl w:val="0"/>
        </w:rPr>
        <w:t xml:space="preserve">Name of Student Organization</w:t>
      </w:r>
    </w:p>
    <w:p w:rsidR="00000000" w:rsidDel="00000000" w:rsidP="00000000" w:rsidRDefault="00000000" w:rsidRPr="00000000" w14:paraId="00000004">
      <w:pPr>
        <w:numPr>
          <w:ilvl w:val="1"/>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 The organization shall be called Partners in Health (PIH) Engage at UC San Diego.</w:t>
      </w:r>
    </w:p>
    <w:p w:rsidR="00000000" w:rsidDel="00000000" w:rsidP="00000000" w:rsidRDefault="00000000" w:rsidRPr="00000000" w14:paraId="00000005">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II: Statement of Purpose</w:t>
      </w:r>
    </w:p>
    <w:p w:rsidR="00000000" w:rsidDel="00000000" w:rsidP="00000000" w:rsidRDefault="00000000" w:rsidRPr="00000000" w14:paraId="00000006">
      <w:pPr>
        <w:numPr>
          <w:ilvl w:val="1"/>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Section I: We believe that healthcare is a human right. At Partners In Health, this core belief drives everything we do—from hospital bedsides to the streets. Through Partners In Health Engage at UC San Diego, we plan to organize our campus community toward building a global movement for the right to health. We advocate for global and domestic policies that further the right to health, and mobilize students in the fight for health equity. With each campaign, petition, and event, we generate new resources, foster public discourse, and advocate for policies that advance the right to health worldwide. Together, we demand the right to health be protected for all people, everywhere. The fight for health equity cannot wait.</w:t>
      </w:r>
    </w:p>
    <w:p w:rsidR="00000000" w:rsidDel="00000000" w:rsidP="00000000" w:rsidRDefault="00000000" w:rsidRPr="00000000" w14:paraId="00000007">
      <w:pPr>
        <w:numPr>
          <w:ilvl w:val="0"/>
          <w:numId w:val="2"/>
        </w:numPr>
        <w:spacing w:line="48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Article III: Nonprofit Statement</w:t>
      </w:r>
    </w:p>
    <w:p w:rsidR="00000000" w:rsidDel="00000000" w:rsidP="00000000" w:rsidRDefault="00000000" w:rsidRPr="00000000" w14:paraId="00000008">
      <w:pPr>
        <w:numPr>
          <w:ilvl w:val="1"/>
          <w:numId w:val="2"/>
        </w:numPr>
        <w:spacing w:line="48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Section I: Partners in Health Engage at UC San Diego is a non-profit student organization. </w:t>
      </w:r>
    </w:p>
    <w:p w:rsidR="00000000" w:rsidDel="00000000" w:rsidP="00000000" w:rsidRDefault="00000000" w:rsidRPr="00000000" w14:paraId="00000009">
      <w:pPr>
        <w:numPr>
          <w:ilvl w:val="0"/>
          <w:numId w:val="2"/>
        </w:numPr>
        <w:spacing w:line="48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Article IV: Requirements for Membership</w:t>
      </w:r>
    </w:p>
    <w:p w:rsidR="00000000" w:rsidDel="00000000" w:rsidP="00000000" w:rsidRDefault="00000000" w:rsidRPr="00000000" w14:paraId="0000000A">
      <w:pPr>
        <w:numPr>
          <w:ilvl w:val="1"/>
          <w:numId w:val="2"/>
        </w:numPr>
        <w:spacing w:line="48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Section I: </w:t>
      </w:r>
      <w:r w:rsidDel="00000000" w:rsidR="00000000" w:rsidRPr="00000000">
        <w:rPr>
          <w:rFonts w:ascii="Times New Roman" w:cs="Times New Roman" w:eastAsia="Times New Roman" w:hAnsi="Times New Roman"/>
          <w:sz w:val="24"/>
          <w:szCs w:val="24"/>
          <w:rtl w:val="0"/>
        </w:rPr>
        <w:t xml:space="preserve">Membership shall be primarily advertised to undergraduate students, but ultimately open to any and all UC San Diego students, faculty, and staff interested in health advocacy and organization. </w:t>
      </w:r>
      <w:r w:rsidDel="00000000" w:rsidR="00000000" w:rsidRPr="00000000">
        <w:rPr>
          <w:rFonts w:ascii="Times New Roman" w:cs="Times New Roman" w:eastAsia="Times New Roman" w:hAnsi="Times New Roman"/>
          <w:sz w:val="24"/>
          <w:szCs w:val="24"/>
          <w:rtl w:val="0"/>
        </w:rPr>
        <w:t xml:space="preserve">Th</w:t>
      </w:r>
      <w:r w:rsidDel="00000000" w:rsidR="00000000" w:rsidRPr="00000000">
        <w:rPr>
          <w:rFonts w:ascii="Times New Roman" w:cs="Times New Roman" w:eastAsia="Times New Roman" w:hAnsi="Times New Roman"/>
          <w:sz w:val="24"/>
          <w:szCs w:val="24"/>
          <w:highlight w:val="white"/>
          <w:rtl w:val="0"/>
        </w:rPr>
        <w:t xml:space="preserve">is chapter will not discriminate on the basis of age, race, ethnicity, disability status, gender, gender identity, sexual orientation, religion, or weight.  </w:t>
      </w:r>
    </w:p>
    <w:p w:rsidR="00000000" w:rsidDel="00000000" w:rsidP="00000000" w:rsidRDefault="00000000" w:rsidRPr="00000000" w14:paraId="0000000B">
      <w:pPr>
        <w:numPr>
          <w:ilvl w:val="1"/>
          <w:numId w:val="2"/>
        </w:numPr>
        <w:spacing w:line="480" w:lineRule="auto"/>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Section II: In order to maintain active membership and remain in good standing within the chapter, a member must:</w:t>
      </w:r>
    </w:p>
    <w:p w:rsidR="00000000" w:rsidDel="00000000" w:rsidP="00000000" w:rsidRDefault="00000000" w:rsidRPr="00000000" w14:paraId="0000000C">
      <w:pPr>
        <w:numPr>
          <w:ilvl w:val="2"/>
          <w:numId w:val="2"/>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an online application form to begin their membership.</w:t>
      </w:r>
    </w:p>
    <w:p w:rsidR="00000000" w:rsidDel="00000000" w:rsidP="00000000" w:rsidRDefault="00000000" w:rsidRPr="00000000" w14:paraId="0000000D">
      <w:pPr>
        <w:numPr>
          <w:ilvl w:val="2"/>
          <w:numId w:val="2"/>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the majority of the GBMs for the quarter (2 out of 3, or 3 out of 4 meetings), or provide a valid excuse prior to the start of the meeting. </w:t>
      </w:r>
    </w:p>
    <w:p w:rsidR="00000000" w:rsidDel="00000000" w:rsidP="00000000" w:rsidRDefault="00000000" w:rsidRPr="00000000" w14:paraId="0000000E">
      <w:pPr>
        <w:numPr>
          <w:ilvl w:val="1"/>
          <w:numId w:val="2"/>
        </w:numPr>
        <w:spacing w:line="480" w:lineRule="auto"/>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rtl w:val="0"/>
        </w:rPr>
        <w:t xml:space="preserve">Section III: The principal members have th</w:t>
      </w:r>
      <w:r w:rsidDel="00000000" w:rsidR="00000000" w:rsidRPr="00000000">
        <w:rPr>
          <w:rFonts w:ascii="Times New Roman" w:cs="Times New Roman" w:eastAsia="Times New Roman" w:hAnsi="Times New Roman"/>
          <w:sz w:val="24"/>
          <w:szCs w:val="24"/>
          <w:highlight w:val="white"/>
          <w:rtl w:val="0"/>
        </w:rPr>
        <w:t xml:space="preserve">e power to revoke a person’s membership status if they violate the chapter’s rules and purpose and/or</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 UCSDs student conduct guidelines.</w:t>
        </w:r>
      </w:hyperlink>
      <w:r w:rsidDel="00000000" w:rsidR="00000000" w:rsidRPr="00000000">
        <w:rPr>
          <w:rFonts w:ascii="Times New Roman" w:cs="Times New Roman" w:eastAsia="Times New Roman" w:hAnsi="Times New Roman"/>
          <w:sz w:val="24"/>
          <w:szCs w:val="24"/>
          <w:highlight w:val="white"/>
          <w:rtl w:val="0"/>
        </w:rPr>
        <w:t xml:space="preserve"> The person may be removed from the organization by a majority vote of the membership. </w:t>
      </w:r>
      <w:r w:rsidDel="00000000" w:rsidR="00000000" w:rsidRPr="00000000">
        <w:rPr>
          <w:rFonts w:ascii="Times New Roman" w:cs="Times New Roman" w:eastAsia="Times New Roman" w:hAnsi="Times New Roman"/>
          <w:sz w:val="24"/>
          <w:szCs w:val="24"/>
          <w:rtl w:val="0"/>
        </w:rPr>
        <w:t xml:space="preserve">An alumnus may remain an active member within the chapter if they specify their desire to continue their involvement, otherwise membership will automatically cease once they graduate.</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F">
      <w:pPr>
        <w:numPr>
          <w:ilvl w:val="0"/>
          <w:numId w:val="2"/>
        </w:numPr>
        <w:spacing w:line="48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Article V: Frequency of Organization Meetings</w:t>
      </w:r>
    </w:p>
    <w:p w:rsidR="00000000" w:rsidDel="00000000" w:rsidP="00000000" w:rsidRDefault="00000000" w:rsidRPr="00000000" w14:paraId="00000010">
      <w:pPr>
        <w:numPr>
          <w:ilvl w:val="1"/>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 </w:t>
      </w:r>
      <w:r w:rsidDel="00000000" w:rsidR="00000000" w:rsidRPr="00000000">
        <w:rPr>
          <w:rFonts w:ascii="Times New Roman" w:cs="Times New Roman" w:eastAsia="Times New Roman" w:hAnsi="Times New Roman"/>
          <w:sz w:val="24"/>
          <w:szCs w:val="24"/>
          <w:rtl w:val="0"/>
        </w:rPr>
        <w:t xml:space="preserve">General Body Meetings will be held every month, totalling 3 to 4 times a quarter. Additional meetings may be scheduled if needed. </w:t>
      </w:r>
      <w:r w:rsidDel="00000000" w:rsidR="00000000" w:rsidRPr="00000000">
        <w:rPr>
          <w:rtl w:val="0"/>
        </w:rPr>
      </w:r>
    </w:p>
    <w:p w:rsidR="00000000" w:rsidDel="00000000" w:rsidP="00000000" w:rsidRDefault="00000000" w:rsidRPr="00000000" w14:paraId="00000011">
      <w:pPr>
        <w:numPr>
          <w:ilvl w:val="0"/>
          <w:numId w:val="2"/>
        </w:numPr>
        <w:spacing w:line="48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Article VI: Qualifications for Holding Office and Methods of Selecting and Replacing Officers</w:t>
      </w:r>
    </w:p>
    <w:p w:rsidR="00000000" w:rsidDel="00000000" w:rsidP="00000000" w:rsidRDefault="00000000" w:rsidRPr="00000000" w14:paraId="00000012">
      <w:pPr>
        <w:numPr>
          <w:ilvl w:val="0"/>
          <w:numId w:val="1"/>
        </w:numPr>
        <w:spacing w:line="480" w:lineRule="auto"/>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Only registered UC San Diego students may hold office in the organization. Only registered UC San Diego students may vote in elections for the selection of the organization’s officers.</w:t>
      </w:r>
    </w:p>
    <w:p w:rsidR="00000000" w:rsidDel="00000000" w:rsidP="00000000" w:rsidRDefault="00000000" w:rsidRPr="00000000" w14:paraId="00000013">
      <w:pPr>
        <w:spacing w:line="480"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numPr>
          <w:ilvl w:val="1"/>
          <w:numId w:val="2"/>
        </w:numPr>
        <w:spacing w:line="480" w:lineRule="auto"/>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Section I: The four officer positions will consist of a Team Coordinator, Advocacy Lead, Community-Building Lead, and Fundraising Lead. The inclusion of a “Co-lead” can be added to each lead position if deemed necessary by the officer board during recruitment of incoming officers.  Each lead may oversee a team to assist them with their responsibilities. All officers must remain an active member during their time in office and must attend the majority of the quarterly GBMs. The roles and responsibilities of the officers include:</w:t>
      </w:r>
    </w:p>
    <w:p w:rsidR="00000000" w:rsidDel="00000000" w:rsidP="00000000" w:rsidRDefault="00000000" w:rsidRPr="00000000" w14:paraId="00000015">
      <w:pPr>
        <w:numPr>
          <w:ilvl w:val="2"/>
          <w:numId w:val="2"/>
        </w:numPr>
        <w:spacing w:line="480" w:lineRule="auto"/>
        <w:ind w:left="216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Team Coordinator - Center of the leadership team’s structure. </w:t>
      </w:r>
    </w:p>
    <w:p w:rsidR="00000000" w:rsidDel="00000000" w:rsidP="00000000" w:rsidRDefault="00000000" w:rsidRPr="00000000" w14:paraId="00000016">
      <w:pPr>
        <w:numPr>
          <w:ilvl w:val="3"/>
          <w:numId w:val="2"/>
        </w:numPr>
        <w:spacing w:line="480" w:lineRule="auto"/>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Responsible for leading the entire group, recruiting new leadership, building a shared strategy, communicating with the leadership team and national team, and coaching the entire chapter.</w:t>
      </w:r>
    </w:p>
    <w:p w:rsidR="00000000" w:rsidDel="00000000" w:rsidP="00000000" w:rsidRDefault="00000000" w:rsidRPr="00000000" w14:paraId="00000017">
      <w:pPr>
        <w:numPr>
          <w:ilvl w:val="3"/>
          <w:numId w:val="2"/>
        </w:numPr>
        <w:spacing w:line="480" w:lineRule="auto"/>
        <w:ind w:left="288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Hold the leadership team accountable for their commitments.</w:t>
      </w:r>
    </w:p>
    <w:p w:rsidR="00000000" w:rsidDel="00000000" w:rsidP="00000000" w:rsidRDefault="00000000" w:rsidRPr="00000000" w14:paraId="00000018">
      <w:pPr>
        <w:numPr>
          <w:ilvl w:val="3"/>
          <w:numId w:val="2"/>
        </w:numPr>
        <w:spacing w:line="480" w:lineRule="auto"/>
        <w:ind w:left="288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Establish reliable communication and feedback processes within the leadership team.</w:t>
      </w:r>
    </w:p>
    <w:p w:rsidR="00000000" w:rsidDel="00000000" w:rsidP="00000000" w:rsidRDefault="00000000" w:rsidRPr="00000000" w14:paraId="00000019">
      <w:pPr>
        <w:numPr>
          <w:ilvl w:val="3"/>
          <w:numId w:val="2"/>
        </w:numPr>
        <w:spacing w:line="480" w:lineRule="auto"/>
        <w:ind w:left="288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Assist leads in developing their teams, strategizing the division of workload, and accomplishing their goals.</w:t>
      </w:r>
    </w:p>
    <w:p w:rsidR="00000000" w:rsidDel="00000000" w:rsidP="00000000" w:rsidRDefault="00000000" w:rsidRPr="00000000" w14:paraId="0000001A">
      <w:pPr>
        <w:numPr>
          <w:ilvl w:val="3"/>
          <w:numId w:val="2"/>
        </w:numPr>
        <w:spacing w:line="480" w:lineRule="auto"/>
        <w:ind w:left="288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Attend national team </w:t>
      </w:r>
      <w:r w:rsidDel="00000000" w:rsidR="00000000" w:rsidRPr="00000000">
        <w:rPr>
          <w:rFonts w:ascii="Times New Roman" w:cs="Times New Roman" w:eastAsia="Times New Roman" w:hAnsi="Times New Roman"/>
          <w:sz w:val="24"/>
          <w:szCs w:val="24"/>
          <w:highlight w:val="white"/>
          <w:rtl w:val="0"/>
        </w:rPr>
        <w:t xml:space="preserve">trainings</w:t>
      </w:r>
      <w:r w:rsidDel="00000000" w:rsidR="00000000" w:rsidRPr="00000000">
        <w:rPr>
          <w:rFonts w:ascii="Times New Roman" w:cs="Times New Roman" w:eastAsia="Times New Roman" w:hAnsi="Times New Roman"/>
          <w:sz w:val="24"/>
          <w:szCs w:val="24"/>
          <w:highlight w:val="white"/>
          <w:rtl w:val="0"/>
        </w:rPr>
        <w:t xml:space="preserve">, webinars, and coaching calls.</w:t>
      </w:r>
    </w:p>
    <w:p w:rsidR="00000000" w:rsidDel="00000000" w:rsidP="00000000" w:rsidRDefault="00000000" w:rsidRPr="00000000" w14:paraId="0000001B">
      <w:pPr>
        <w:numPr>
          <w:ilvl w:val="3"/>
          <w:numId w:val="2"/>
        </w:numPr>
        <w:spacing w:line="480" w:lineRule="auto"/>
        <w:ind w:left="288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Report on campaign progress to the national team and execute the Partners in Health vision and strategy.</w:t>
      </w:r>
    </w:p>
    <w:p w:rsidR="00000000" w:rsidDel="00000000" w:rsidP="00000000" w:rsidRDefault="00000000" w:rsidRPr="00000000" w14:paraId="0000001C">
      <w:pPr>
        <w:numPr>
          <w:ilvl w:val="2"/>
          <w:numId w:val="2"/>
        </w:numPr>
        <w:spacing w:line="480" w:lineRule="auto"/>
        <w:ind w:left="216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Advocacy Lead - Spearhead the chapter’s efforts to contribute to policy change.</w:t>
      </w:r>
    </w:p>
    <w:p w:rsidR="00000000" w:rsidDel="00000000" w:rsidP="00000000" w:rsidRDefault="00000000" w:rsidRPr="00000000" w14:paraId="0000001D">
      <w:pPr>
        <w:numPr>
          <w:ilvl w:val="3"/>
          <w:numId w:val="2"/>
        </w:numPr>
        <w:spacing w:line="480" w:lineRule="auto"/>
        <w:ind w:left="288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They will become experts in understanding what PIH Engage advocacy consists of and will learn many advocacy tactics.</w:t>
      </w:r>
    </w:p>
    <w:p w:rsidR="00000000" w:rsidDel="00000000" w:rsidP="00000000" w:rsidRDefault="00000000" w:rsidRPr="00000000" w14:paraId="0000001E">
      <w:pPr>
        <w:numPr>
          <w:ilvl w:val="3"/>
          <w:numId w:val="2"/>
        </w:numPr>
        <w:spacing w:line="480" w:lineRule="auto"/>
        <w:ind w:left="288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May oversee call-ins, meetings with members of Congress, birddogging efforts, and/or rallies.</w:t>
      </w:r>
    </w:p>
    <w:p w:rsidR="00000000" w:rsidDel="00000000" w:rsidP="00000000" w:rsidRDefault="00000000" w:rsidRPr="00000000" w14:paraId="0000001F">
      <w:pPr>
        <w:numPr>
          <w:ilvl w:val="3"/>
          <w:numId w:val="2"/>
        </w:numPr>
        <w:spacing w:line="480" w:lineRule="auto"/>
        <w:ind w:left="288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They may recruit 3-5 members to create an advocacy team to assist them in their role.</w:t>
      </w:r>
    </w:p>
    <w:p w:rsidR="00000000" w:rsidDel="00000000" w:rsidP="00000000" w:rsidRDefault="00000000" w:rsidRPr="00000000" w14:paraId="00000020">
      <w:pPr>
        <w:numPr>
          <w:ilvl w:val="3"/>
          <w:numId w:val="2"/>
        </w:numPr>
        <w:spacing w:line="480" w:lineRule="auto"/>
        <w:ind w:left="288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Attend online training webinars led by PIH Engage staff in the national headquarters.</w:t>
      </w:r>
    </w:p>
    <w:p w:rsidR="00000000" w:rsidDel="00000000" w:rsidP="00000000" w:rsidRDefault="00000000" w:rsidRPr="00000000" w14:paraId="00000021">
      <w:pPr>
        <w:numPr>
          <w:ilvl w:val="2"/>
          <w:numId w:val="2"/>
        </w:numPr>
        <w:spacing w:line="480" w:lineRule="auto"/>
        <w:ind w:left="216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Fundraising Lead - Focus on securing new financial resources to fund the chapter’s work.</w:t>
      </w:r>
    </w:p>
    <w:p w:rsidR="00000000" w:rsidDel="00000000" w:rsidP="00000000" w:rsidRDefault="00000000" w:rsidRPr="00000000" w14:paraId="00000022">
      <w:pPr>
        <w:numPr>
          <w:ilvl w:val="3"/>
          <w:numId w:val="2"/>
        </w:numPr>
        <w:spacing w:line="480" w:lineRule="auto"/>
        <w:ind w:left="288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Oversee the chapter’s fundraising efforts and lead the overall fundraising campaign and events like Strides In Solidarity. </w:t>
      </w:r>
    </w:p>
    <w:p w:rsidR="00000000" w:rsidDel="00000000" w:rsidP="00000000" w:rsidRDefault="00000000" w:rsidRPr="00000000" w14:paraId="00000023">
      <w:pPr>
        <w:numPr>
          <w:ilvl w:val="3"/>
          <w:numId w:val="2"/>
        </w:numPr>
        <w:spacing w:line="480" w:lineRule="auto"/>
        <w:ind w:left="288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Manage the chapter’s bank account, finances, budget reports, and submit forms to the Center for Student Involvement and Associated Students as needed for events and school funding. </w:t>
      </w:r>
    </w:p>
    <w:p w:rsidR="00000000" w:rsidDel="00000000" w:rsidP="00000000" w:rsidRDefault="00000000" w:rsidRPr="00000000" w14:paraId="00000024">
      <w:pPr>
        <w:numPr>
          <w:ilvl w:val="3"/>
          <w:numId w:val="2"/>
        </w:numPr>
        <w:spacing w:line="480" w:lineRule="auto"/>
        <w:ind w:left="288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They may recruit 3-5 members to create a fundraising team to assist them in their role.</w:t>
      </w:r>
    </w:p>
    <w:p w:rsidR="00000000" w:rsidDel="00000000" w:rsidP="00000000" w:rsidRDefault="00000000" w:rsidRPr="00000000" w14:paraId="00000025">
      <w:pPr>
        <w:numPr>
          <w:ilvl w:val="3"/>
          <w:numId w:val="2"/>
        </w:numPr>
        <w:spacing w:line="480" w:lineRule="auto"/>
        <w:ind w:left="288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Attend online training webinars led by PIH Engage staff in the national headquarters. </w:t>
      </w:r>
    </w:p>
    <w:p w:rsidR="00000000" w:rsidDel="00000000" w:rsidP="00000000" w:rsidRDefault="00000000" w:rsidRPr="00000000" w14:paraId="00000026">
      <w:pPr>
        <w:numPr>
          <w:ilvl w:val="2"/>
          <w:numId w:val="2"/>
        </w:numPr>
        <w:spacing w:line="480" w:lineRule="auto"/>
        <w:ind w:left="216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Community-Building Lead - Focus on building people power for their team.</w:t>
      </w:r>
    </w:p>
    <w:p w:rsidR="00000000" w:rsidDel="00000000" w:rsidP="00000000" w:rsidRDefault="00000000" w:rsidRPr="00000000" w14:paraId="00000027">
      <w:pPr>
        <w:numPr>
          <w:ilvl w:val="3"/>
          <w:numId w:val="2"/>
        </w:numPr>
        <w:spacing w:line="480" w:lineRule="auto"/>
        <w:ind w:left="288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Lead member recruitment, build relationships within the chapter, and develop a culture of honesty, activism, and deep commitment. </w:t>
      </w:r>
    </w:p>
    <w:p w:rsidR="00000000" w:rsidDel="00000000" w:rsidP="00000000" w:rsidRDefault="00000000" w:rsidRPr="00000000" w14:paraId="00000028">
      <w:pPr>
        <w:numPr>
          <w:ilvl w:val="3"/>
          <w:numId w:val="2"/>
        </w:numPr>
        <w:spacing w:line="480" w:lineRule="auto"/>
        <w:ind w:left="288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They are responsible for leading members through the PIH Engage global health curriculum using the provided readings and facilitation guide. </w:t>
      </w:r>
    </w:p>
    <w:p w:rsidR="00000000" w:rsidDel="00000000" w:rsidP="00000000" w:rsidRDefault="00000000" w:rsidRPr="00000000" w14:paraId="00000029">
      <w:pPr>
        <w:numPr>
          <w:ilvl w:val="3"/>
          <w:numId w:val="2"/>
        </w:numPr>
        <w:spacing w:line="480" w:lineRule="auto"/>
        <w:ind w:left="288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Interact with the UC San Diego community to invite students </w:t>
      </w:r>
      <w:r w:rsidDel="00000000" w:rsidR="00000000" w:rsidRPr="00000000">
        <w:rPr>
          <w:rFonts w:ascii="Times New Roman" w:cs="Times New Roman" w:eastAsia="Times New Roman" w:hAnsi="Times New Roman"/>
          <w:sz w:val="24"/>
          <w:szCs w:val="24"/>
          <w:rtl w:val="0"/>
        </w:rPr>
        <w:t xml:space="preserve">to join the PIH Engage movement through advertising through events and leading discussions.</w:t>
      </w:r>
    </w:p>
    <w:p w:rsidR="00000000" w:rsidDel="00000000" w:rsidP="00000000" w:rsidRDefault="00000000" w:rsidRPr="00000000" w14:paraId="0000002A">
      <w:pPr>
        <w:numPr>
          <w:ilvl w:val="3"/>
          <w:numId w:val="2"/>
        </w:numPr>
        <w:spacing w:line="48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may recruit 3-5 members to create a community-building team to assist them in their role. </w:t>
      </w:r>
    </w:p>
    <w:p w:rsidR="00000000" w:rsidDel="00000000" w:rsidP="00000000" w:rsidRDefault="00000000" w:rsidRPr="00000000" w14:paraId="0000002B">
      <w:pPr>
        <w:numPr>
          <w:ilvl w:val="3"/>
          <w:numId w:val="2"/>
        </w:numPr>
        <w:spacing w:line="48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Attend online training webinars led by PIH Engage staff in the national headquarters.</w:t>
      </w:r>
    </w:p>
    <w:p w:rsidR="00000000" w:rsidDel="00000000" w:rsidP="00000000" w:rsidRDefault="00000000" w:rsidRPr="00000000" w14:paraId="0000002C">
      <w:pPr>
        <w:numPr>
          <w:ilvl w:val="3"/>
          <w:numId w:val="2"/>
        </w:numPr>
        <w:spacing w:line="480" w:lineRule="auto"/>
        <w:ind w:left="288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The community building lead (or co-leads) can onboard a social media manager as a part of their committee. However, this member is not an active part of the officer board. </w:t>
      </w:r>
    </w:p>
    <w:p w:rsidR="00000000" w:rsidDel="00000000" w:rsidP="00000000" w:rsidRDefault="00000000" w:rsidRPr="00000000" w14:paraId="0000002D">
      <w:pPr>
        <w:numPr>
          <w:ilvl w:val="1"/>
          <w:numId w:val="2"/>
        </w:numPr>
        <w:spacing w:line="480" w:lineRule="auto"/>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Section II: Any active member in good standing within the chapter may hold office. The officer selection process will include an application and interview and be coordinated by the current officers as well as the faculty advisor. In order to create an open pathway to authentic leadership, the officers have defined a list of criteria that increases a members chances of becoming elected, including but not limited to: demonstrating commitment to the organization, continuous involvement, and joining a committee. General members will be allowed to rank candidates for each position that the principal members may take into consideration during their deliberation. The officers </w:t>
      </w:r>
      <w:r w:rsidDel="00000000" w:rsidR="00000000" w:rsidRPr="00000000">
        <w:rPr>
          <w:rFonts w:ascii="Times New Roman" w:cs="Times New Roman" w:eastAsia="Times New Roman" w:hAnsi="Times New Roman"/>
          <w:sz w:val="24"/>
          <w:szCs w:val="24"/>
          <w:highlight w:val="white"/>
          <w:rtl w:val="0"/>
        </w:rPr>
        <w:t xml:space="preserve">and</w:t>
      </w:r>
      <w:r w:rsidDel="00000000" w:rsidR="00000000" w:rsidRPr="00000000">
        <w:rPr>
          <w:rFonts w:ascii="Times New Roman" w:cs="Times New Roman" w:eastAsia="Times New Roman" w:hAnsi="Times New Roman"/>
          <w:sz w:val="24"/>
          <w:szCs w:val="24"/>
          <w:highlight w:val="white"/>
          <w:rtl w:val="0"/>
        </w:rPr>
        <w:t xml:space="preserve"> faculty advisor will then select the members they wish to appoint to office. If chapter size and activities necessitates, two co-leads for each position may be selected, as needed. If an officer is up for re-election, they are prohibited from assisting with the selection process for the role they are applying for. </w:t>
      </w:r>
    </w:p>
    <w:p w:rsidR="00000000" w:rsidDel="00000000" w:rsidP="00000000" w:rsidRDefault="00000000" w:rsidRPr="00000000" w14:paraId="0000002E">
      <w:pPr>
        <w:numPr>
          <w:ilvl w:val="2"/>
          <w:numId w:val="2"/>
        </w:numPr>
        <w:spacing w:line="480" w:lineRule="auto"/>
        <w:ind w:left="216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Each officer will hold their position for one academic year, from June to May the following year. </w:t>
      </w:r>
      <w:r w:rsidDel="00000000" w:rsidR="00000000" w:rsidRPr="00000000">
        <w:rPr>
          <w:rFonts w:ascii="Times New Roman" w:cs="Times New Roman" w:eastAsia="Times New Roman" w:hAnsi="Times New Roman"/>
          <w:sz w:val="24"/>
          <w:szCs w:val="24"/>
          <w:rtl w:val="0"/>
        </w:rPr>
        <w:t xml:space="preserve">Each incoming lead should learn more about their role and</w:t>
      </w:r>
      <w:r w:rsidDel="00000000" w:rsidR="00000000" w:rsidRPr="00000000">
        <w:rPr>
          <w:rFonts w:ascii="Times New Roman" w:cs="Times New Roman" w:eastAsia="Times New Roman" w:hAnsi="Times New Roman"/>
          <w:sz w:val="24"/>
          <w:szCs w:val="24"/>
          <w:rtl w:val="0"/>
        </w:rPr>
        <w:t xml:space="preserve"> attend the summer training session hosted by the PIH headquarters unless they have a stated conflict. Applications will be sent out during spring quarter and previous officers are responsible for ensuring the smooth transition of the officer roles and responsibilities prior to the start of the new officer term </w:t>
      </w:r>
      <w:r w:rsidDel="00000000" w:rsidR="00000000" w:rsidRPr="00000000">
        <w:rPr>
          <w:rFonts w:ascii="Times New Roman" w:cs="Times New Roman" w:eastAsia="Times New Roman" w:hAnsi="Times New Roman"/>
          <w:sz w:val="24"/>
          <w:szCs w:val="24"/>
          <w:rtl w:val="0"/>
        </w:rPr>
        <w:t xml:space="preserve">in June.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numPr>
          <w:ilvl w:val="2"/>
          <w:numId w:val="2"/>
        </w:numPr>
        <w:spacing w:line="480" w:lineRule="auto"/>
        <w:ind w:left="216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If an officer can no longer fulfill their duties for any reason, they may notify the Team Coordinator and/or the faculty advisor and a replacement may be selected. A new application will be sent out and the replacement officer will serve for the remainder of the term. </w:t>
      </w:r>
    </w:p>
    <w:p w:rsidR="00000000" w:rsidDel="00000000" w:rsidP="00000000" w:rsidRDefault="00000000" w:rsidRPr="00000000" w14:paraId="00000030">
      <w:pPr>
        <w:numPr>
          <w:ilvl w:val="3"/>
          <w:numId w:val="2"/>
        </w:numPr>
        <w:spacing w:line="480" w:lineRule="auto"/>
        <w:ind w:left="288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All officers must remain in good academic standing </w:t>
      </w:r>
      <w:r w:rsidDel="00000000" w:rsidR="00000000" w:rsidRPr="00000000">
        <w:rPr>
          <w:rFonts w:ascii="Times New Roman" w:cs="Times New Roman" w:eastAsia="Times New Roman" w:hAnsi="Times New Roman"/>
          <w:sz w:val="24"/>
          <w:szCs w:val="24"/>
          <w:highlight w:val="white"/>
          <w:rtl w:val="0"/>
        </w:rPr>
        <w:t xml:space="preserve">(minimum 2.0 GPA)</w:t>
      </w:r>
      <w:r w:rsidDel="00000000" w:rsidR="00000000" w:rsidRPr="00000000">
        <w:rPr>
          <w:rFonts w:ascii="Times New Roman" w:cs="Times New Roman" w:eastAsia="Times New Roman" w:hAnsi="Times New Roman"/>
          <w:sz w:val="24"/>
          <w:szCs w:val="24"/>
          <w:highlight w:val="white"/>
          <w:rtl w:val="0"/>
        </w:rPr>
        <w:t xml:space="preserve"> while serving. Every quarter, each lead must submit an unofficial transcript to the faculty advisor. </w:t>
      </w:r>
    </w:p>
    <w:p w:rsidR="00000000" w:rsidDel="00000000" w:rsidP="00000000" w:rsidRDefault="00000000" w:rsidRPr="00000000" w14:paraId="00000031">
      <w:pPr>
        <w:numPr>
          <w:ilvl w:val="3"/>
          <w:numId w:val="2"/>
        </w:numPr>
        <w:spacing w:line="480" w:lineRule="auto"/>
        <w:ind w:left="288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If a member or other lead has reason to believe that the officer is not fulfilling their duties, they may make a formal complaint to the faculty advisor, at which point a correctional meeting will be scheduled. Further action may be taken at the discretion of the faculty advisor and team coordinator.   </w:t>
      </w:r>
    </w:p>
    <w:p w:rsidR="00000000" w:rsidDel="00000000" w:rsidP="00000000" w:rsidRDefault="00000000" w:rsidRPr="00000000" w14:paraId="00000032">
      <w:pPr>
        <w:numPr>
          <w:ilvl w:val="0"/>
          <w:numId w:val="2"/>
        </w:numPr>
        <w:spacing w:line="48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Article VII: Risk Management</w:t>
      </w:r>
    </w:p>
    <w:p w:rsidR="00000000" w:rsidDel="00000000" w:rsidP="00000000" w:rsidRDefault="00000000" w:rsidRPr="00000000" w14:paraId="00000033">
      <w:pPr>
        <w:numPr>
          <w:ilvl w:val="1"/>
          <w:numId w:val="2"/>
        </w:numPr>
        <w:spacing w:line="480" w:lineRule="auto"/>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Section I: Partners in Health Engage at UC San Diego is a registered student organization at the University of California, San Diego, but not part of the University itself.</w:t>
      </w:r>
    </w:p>
    <w:p w:rsidR="00000000" w:rsidDel="00000000" w:rsidP="00000000" w:rsidRDefault="00000000" w:rsidRPr="00000000" w14:paraId="00000034">
      <w:pPr>
        <w:numPr>
          <w:ilvl w:val="1"/>
          <w:numId w:val="2"/>
        </w:numPr>
        <w:spacing w:line="480" w:lineRule="auto"/>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Section II: Partners in Health Engage at UC San Diego understands that the University does not assume legal liability for the actions of the organization.</w:t>
      </w:r>
    </w:p>
    <w:p w:rsidR="00000000" w:rsidDel="00000000" w:rsidP="00000000" w:rsidRDefault="00000000" w:rsidRPr="00000000" w14:paraId="00000035">
      <w:pPr>
        <w:numPr>
          <w:ilvl w:val="1"/>
          <w:numId w:val="2"/>
        </w:numPr>
        <w:spacing w:line="480" w:lineRule="auto"/>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Section III: In Case of Interaction with Minors and/or the Elderly</w:t>
      </w:r>
    </w:p>
    <w:p w:rsidR="00000000" w:rsidDel="00000000" w:rsidP="00000000" w:rsidRDefault="00000000" w:rsidRPr="00000000" w14:paraId="00000036">
      <w:pPr>
        <w:numPr>
          <w:ilvl w:val="2"/>
          <w:numId w:val="2"/>
        </w:numPr>
        <w:spacing w:line="480" w:lineRule="auto"/>
        <w:ind w:left="216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Partners in Health Engage at UC San Diego is aware that all registered student organizations that serve minors or the elderly have access to training on child and elder abuse prevention for its members via the Center for Student Involvement, online or in person (in person by request only). Partners in Health Engage at UC San Diego will develop plan(s) for activities and events where members will be interacting with minors or the elderly such that members will receive education and/or training on Child Abuse Neglect Reporting Act (CANRA), common sense measures to both avoid child or elder abuse allegations (i.e. avoiding one-on-one situations; working with minors in plain view of others; limiting calls/texts/social media posts or other communications with minors), and how to properly report potential harm or neglect to minors or the elderly with whom they are working.</w:t>
      </w:r>
    </w:p>
    <w:p w:rsidR="00000000" w:rsidDel="00000000" w:rsidP="00000000" w:rsidRDefault="00000000" w:rsidRPr="00000000" w14:paraId="00000037">
      <w:pPr>
        <w:numPr>
          <w:ilvl w:val="1"/>
          <w:numId w:val="2"/>
        </w:numPr>
        <w:spacing w:line="480" w:lineRule="auto"/>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Section IV: In Case of the Provision of Medical Assistance</w:t>
      </w:r>
    </w:p>
    <w:p w:rsidR="00000000" w:rsidDel="00000000" w:rsidP="00000000" w:rsidRDefault="00000000" w:rsidRPr="00000000" w14:paraId="00000038">
      <w:pPr>
        <w:numPr>
          <w:ilvl w:val="2"/>
          <w:numId w:val="2"/>
        </w:numPr>
        <w:spacing w:line="480" w:lineRule="auto"/>
        <w:ind w:left="216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In the event that Partners in Health at UC San Diego provides medical assistance to a community, all volunteers will work under the direction of licensed professionals (doctors, nurses, counselors, etc). The University does not recommend that students provide medical assistance. </w:t>
      </w:r>
    </w:p>
    <w:p w:rsidR="00000000" w:rsidDel="00000000" w:rsidP="00000000" w:rsidRDefault="00000000" w:rsidRPr="00000000" w14:paraId="00000039">
      <w:pPr>
        <w:numPr>
          <w:ilvl w:val="1"/>
          <w:numId w:val="2"/>
        </w:numPr>
        <w:spacing w:line="480" w:lineRule="auto"/>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Section V: All active members of Partners in Health Engage at UC San Diego shall abide by all UC San Diego rules, regulations, and policies pertaining to risk management to ensure the safety and general well-being of organization and community members.</w:t>
      </w:r>
    </w:p>
    <w:p w:rsidR="00000000" w:rsidDel="00000000" w:rsidP="00000000" w:rsidRDefault="00000000" w:rsidRPr="00000000" w14:paraId="0000003A">
      <w:pPr>
        <w:numPr>
          <w:ilvl w:val="0"/>
          <w:numId w:val="2"/>
        </w:numPr>
        <w:spacing w:line="48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Article VIII: Community Advisor</w:t>
      </w:r>
    </w:p>
    <w:p w:rsidR="00000000" w:rsidDel="00000000" w:rsidP="00000000" w:rsidRDefault="00000000" w:rsidRPr="00000000" w14:paraId="0000003B">
      <w:pPr>
        <w:numPr>
          <w:ilvl w:val="1"/>
          <w:numId w:val="2"/>
        </w:numPr>
        <w:spacing w:line="480" w:lineRule="auto"/>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Section I: The Community Advisor for Partners in Health Engage at UC San Diego will partner with the PIH Engage leads to assist in the general leadership and oversight of the organization. Their responsibilities may include, but are not limited to, grounding the organization in the Partners in Health core values, regularly attending leadership and/or general body meetings, providing a link between the University and the organization, helping students develop their leadership skills, be familiar with the procedures and administrative details of the organization, and assist with orienting new officers. </w:t>
      </w:r>
    </w:p>
    <w:p w:rsidR="00000000" w:rsidDel="00000000" w:rsidP="00000000" w:rsidRDefault="00000000" w:rsidRPr="00000000" w14:paraId="0000003C">
      <w:pPr>
        <w:numPr>
          <w:ilvl w:val="1"/>
          <w:numId w:val="2"/>
        </w:numPr>
        <w:spacing w:line="480" w:lineRule="auto"/>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Section II: The advisor will be an active member within the UC San Diego community, usually a faculty or staff member.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They will be nominated by the organization’s leads and will serve for one academic year, the same increment as the officers. The community advisor can be re-appointed indefinitely and serve as many terms as they and the organization leads agree upon.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numPr>
          <w:ilvl w:val="0"/>
          <w:numId w:val="2"/>
        </w:numPr>
        <w:spacing w:line="48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Article IX: Financial Management</w:t>
      </w:r>
    </w:p>
    <w:p w:rsidR="00000000" w:rsidDel="00000000" w:rsidP="00000000" w:rsidRDefault="00000000" w:rsidRPr="00000000" w14:paraId="0000003E">
      <w:pPr>
        <w:numPr>
          <w:ilvl w:val="1"/>
          <w:numId w:val="2"/>
        </w:numPr>
        <w:spacing w:line="480" w:lineRule="auto"/>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Section I: All organization activit</w:t>
      </w:r>
      <w:r w:rsidDel="00000000" w:rsidR="00000000" w:rsidRPr="00000000">
        <w:rPr>
          <w:rFonts w:ascii="Times New Roman" w:cs="Times New Roman" w:eastAsia="Times New Roman" w:hAnsi="Times New Roman"/>
          <w:sz w:val="24"/>
          <w:szCs w:val="24"/>
          <w:rtl w:val="0"/>
        </w:rPr>
        <w:t xml:space="preserve">ies will be financed through UC San Diego approved fundraising events. The Fundraising Lead will oversee the chapter’s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rtl w:val="0"/>
        </w:rPr>
        <w:t xml:space="preserve">ank accoun</w:t>
      </w:r>
      <w:r w:rsidDel="00000000" w:rsidR="00000000" w:rsidRPr="00000000">
        <w:rPr>
          <w:rFonts w:ascii="Times New Roman" w:cs="Times New Roman" w:eastAsia="Times New Roman" w:hAnsi="Times New Roman"/>
          <w:sz w:val="24"/>
          <w:szCs w:val="24"/>
          <w:rtl w:val="0"/>
        </w:rPr>
        <w:t xml:space="preserve">t, money logistics, and be in charge of submitting budgets and other documents to Associated Students for event funding. Former Fundraising Lead (Monserrat Venegas) and former Advocacy Lead (Bindumadhavi Mukkamala) are co-signers on the organizations bank account and all remaining leads and community advisor will be authorized to access the account if needed.</w:t>
      </w:r>
    </w:p>
    <w:p w:rsidR="00000000" w:rsidDel="00000000" w:rsidP="00000000" w:rsidRDefault="00000000" w:rsidRPr="00000000" w14:paraId="0000003F">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X: Affiliation with Other Groups </w:t>
      </w:r>
    </w:p>
    <w:p w:rsidR="00000000" w:rsidDel="00000000" w:rsidP="00000000" w:rsidRDefault="00000000" w:rsidRPr="00000000" w14:paraId="00000040">
      <w:pPr>
        <w:numPr>
          <w:ilvl w:val="1"/>
          <w:numId w:val="2"/>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Section I: Partners in Health Engage at UC San Diego is a student-run chapter of the national Partners in Health organization. Partners in Health Engage at UC San Diego does not receive funding from the Partners in Health headquarters. </w:t>
      </w:r>
    </w:p>
    <w:p w:rsidR="00000000" w:rsidDel="00000000" w:rsidP="00000000" w:rsidRDefault="00000000" w:rsidRPr="00000000" w14:paraId="00000041">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Article XI: Amendments to the Constitution</w:t>
      </w:r>
    </w:p>
    <w:p w:rsidR="00000000" w:rsidDel="00000000" w:rsidP="00000000" w:rsidRDefault="00000000" w:rsidRPr="00000000" w14:paraId="00000042">
      <w:pPr>
        <w:numPr>
          <w:ilvl w:val="1"/>
          <w:numId w:val="2"/>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Section I: Any lead or community advisor may propose amendments to this constitution. </w:t>
      </w:r>
    </w:p>
    <w:p w:rsidR="00000000" w:rsidDel="00000000" w:rsidP="00000000" w:rsidRDefault="00000000" w:rsidRPr="00000000" w14:paraId="00000043">
      <w:pPr>
        <w:numPr>
          <w:ilvl w:val="1"/>
          <w:numId w:val="2"/>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Section II: </w:t>
      </w:r>
      <w:r w:rsidDel="00000000" w:rsidR="00000000" w:rsidRPr="00000000">
        <w:rPr>
          <w:rFonts w:ascii="Times New Roman" w:cs="Times New Roman" w:eastAsia="Times New Roman" w:hAnsi="Times New Roman"/>
          <w:sz w:val="24"/>
          <w:szCs w:val="24"/>
          <w:rtl w:val="0"/>
        </w:rPr>
        <w:t xml:space="preserve">Once the constitution has been ratified, if an amendment is suggested, the document may be officially updated by a majority vote</w:t>
      </w:r>
      <w:r w:rsidDel="00000000" w:rsidR="00000000" w:rsidRPr="00000000">
        <w:rPr>
          <w:rFonts w:ascii="Times New Roman" w:cs="Times New Roman" w:eastAsia="Times New Roman" w:hAnsi="Times New Roman"/>
          <w:sz w:val="24"/>
          <w:szCs w:val="24"/>
          <w:rtl w:val="0"/>
        </w:rPr>
        <w:t xml:space="preserve"> from the officers.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tudentconduct.ucsd.edu/procedur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